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7E477" w14:textId="77777777" w:rsidR="00E6385C" w:rsidRDefault="00E6385C" w:rsidP="00F356DA">
      <w:pPr>
        <w:pStyle w:val="BodyboldHTA"/>
        <w:jc w:val="right"/>
      </w:pPr>
      <w:r>
        <w:t>Human Tissue Authority</w:t>
      </w:r>
    </w:p>
    <w:p w14:paraId="3B048FF5" w14:textId="77777777" w:rsidR="00E6385C" w:rsidRPr="00707100" w:rsidRDefault="00E6385C" w:rsidP="00F356DA">
      <w:pPr>
        <w:pStyle w:val="BodytextHTA"/>
        <w:jc w:val="right"/>
        <w:rPr>
          <w:b/>
        </w:rPr>
      </w:pPr>
      <w:r w:rsidRPr="00707100">
        <w:t>2nd Floor</w:t>
      </w:r>
      <w:r w:rsidR="00F356DA">
        <w:rPr>
          <w:b/>
        </w:rPr>
        <w:br/>
      </w:r>
      <w:r w:rsidRPr="00707100">
        <w:t>2 Redman Place</w:t>
      </w:r>
      <w:r w:rsidR="00F356DA">
        <w:rPr>
          <w:b/>
        </w:rPr>
        <w:br/>
      </w:r>
      <w:r w:rsidRPr="00707100">
        <w:t xml:space="preserve">London </w:t>
      </w:r>
      <w:r w:rsidR="00F356DA">
        <w:rPr>
          <w:b/>
        </w:rPr>
        <w:br/>
      </w:r>
      <w:r w:rsidRPr="00707100">
        <w:t>E20 1JQ</w:t>
      </w:r>
    </w:p>
    <w:p w14:paraId="391384F8" w14:textId="77777777" w:rsidR="00E6385C" w:rsidRPr="00707100" w:rsidRDefault="00E6385C" w:rsidP="00F356DA">
      <w:pPr>
        <w:pStyle w:val="BodytextHTA"/>
        <w:jc w:val="right"/>
        <w:rPr>
          <w:b/>
        </w:rPr>
      </w:pPr>
      <w:r w:rsidRPr="00F356DA">
        <w:rPr>
          <w:b/>
          <w:bCs/>
        </w:rPr>
        <w:t>Tel</w:t>
      </w:r>
      <w:r w:rsidR="00F356DA" w:rsidRPr="00F356DA">
        <w:rPr>
          <w:b/>
          <w:bCs/>
        </w:rPr>
        <w:t>:</w:t>
      </w:r>
      <w:r w:rsidR="00F356DA">
        <w:t xml:space="preserve"> </w:t>
      </w:r>
      <w:r w:rsidRPr="00707100">
        <w:t>020 7269 1900</w:t>
      </w:r>
      <w:r w:rsidR="00F356DA">
        <w:rPr>
          <w:b/>
        </w:rPr>
        <w:br/>
      </w:r>
      <w:r w:rsidRPr="00F356DA">
        <w:rPr>
          <w:b/>
          <w:bCs/>
        </w:rPr>
        <w:t>Web</w:t>
      </w:r>
      <w:r w:rsidR="00F356DA" w:rsidRPr="00F356DA">
        <w:rPr>
          <w:b/>
          <w:bCs/>
        </w:rPr>
        <w:t>:</w:t>
      </w:r>
      <w:r w:rsidR="00F356DA">
        <w:t xml:space="preserve"> </w:t>
      </w:r>
      <w:r w:rsidRPr="00707100">
        <w:t xml:space="preserve">www.hta.gov.uk </w:t>
      </w:r>
      <w:r w:rsidR="00F356DA">
        <w:rPr>
          <w:b/>
        </w:rPr>
        <w:br/>
      </w:r>
      <w:r w:rsidRPr="00F356DA">
        <w:rPr>
          <w:b/>
          <w:bCs/>
        </w:rPr>
        <w:t>Email</w:t>
      </w:r>
      <w:r w:rsidR="00F356DA" w:rsidRPr="00F356DA">
        <w:rPr>
          <w:b/>
          <w:bCs/>
        </w:rPr>
        <w:t>:</w:t>
      </w:r>
      <w:r w:rsidR="00F356DA">
        <w:t xml:space="preserve"> </w:t>
      </w:r>
      <w:hyperlink r:id="rId13" w:history="1">
        <w:r w:rsidRPr="00707100">
          <w:rPr>
            <w:rStyle w:val="Hyperlink"/>
            <w:bCs/>
          </w:rPr>
          <w:t>enquiries@hta.gov.uk</w:t>
        </w:r>
      </w:hyperlink>
      <w:r w:rsidRPr="00707100">
        <w:t xml:space="preserve"> </w:t>
      </w:r>
    </w:p>
    <w:p w14:paraId="3CE0E534" w14:textId="06BF0702" w:rsidR="00F356DA" w:rsidRDefault="00F356DA" w:rsidP="00F356DA">
      <w:pPr>
        <w:pStyle w:val="BodytextHTA"/>
        <w:jc w:val="right"/>
      </w:pPr>
      <w:r w:rsidRPr="00F356DA">
        <w:rPr>
          <w:b/>
          <w:bCs/>
        </w:rPr>
        <w:t>Date:</w:t>
      </w:r>
      <w:r>
        <w:t xml:space="preserve"> </w:t>
      </w:r>
      <w:r w:rsidR="00503C9E">
        <w:t>18</w:t>
      </w:r>
      <w:r w:rsidR="00EB73A9">
        <w:t xml:space="preserve"> </w:t>
      </w:r>
      <w:r w:rsidR="00503C9E">
        <w:t>July 2023</w:t>
      </w:r>
    </w:p>
    <w:p w14:paraId="7D65682A" w14:textId="38A1D980" w:rsidR="00D00EA1" w:rsidRPr="00D00EA1" w:rsidRDefault="00D00EA1" w:rsidP="00DC2BCF">
      <w:r w:rsidRPr="00D00EA1">
        <w:t>Dear Living Do</w:t>
      </w:r>
      <w:r>
        <w:t>nor Coordinator,</w:t>
      </w:r>
    </w:p>
    <w:p w14:paraId="286251CC" w14:textId="7090C869" w:rsidR="00DC2BCF" w:rsidRPr="00D00EA1" w:rsidRDefault="00DC2BCF" w:rsidP="00DC2BCF">
      <w:pPr>
        <w:rPr>
          <w:b/>
          <w:bCs/>
        </w:rPr>
      </w:pPr>
      <w:r w:rsidRPr="00D00EA1">
        <w:rPr>
          <w:b/>
          <w:bCs/>
        </w:rPr>
        <w:t>Living donation update</w:t>
      </w:r>
    </w:p>
    <w:p w14:paraId="2C7FCD50" w14:textId="77777777" w:rsidR="007F3AFF" w:rsidRPr="0006125E" w:rsidRDefault="007F3AFF" w:rsidP="007F3AFF">
      <w:r w:rsidRPr="0006125E">
        <w:t xml:space="preserve">It was good to see so many of you at the network meeting in May. We recognise that there are a lot of demands on everyone’s time at the moment and we would like to thank you for commitment in making things work. </w:t>
      </w:r>
    </w:p>
    <w:p w14:paraId="60F1FF5B" w14:textId="77777777" w:rsidR="007F3AFF" w:rsidRPr="0006125E" w:rsidRDefault="007F3AFF" w:rsidP="007F3AFF">
      <w:r w:rsidRPr="0006125E">
        <w:t>There is increased risk posed by the growing threat of human trafficking for the purpose of organ removal and we all need to be alert to this. It’s crucial that we continue to ensure robust processes are in place.</w:t>
      </w:r>
    </w:p>
    <w:p w14:paraId="2131DBD4" w14:textId="77777777" w:rsidR="004764CC" w:rsidRDefault="007F3AFF" w:rsidP="004764CC">
      <w:r w:rsidRPr="0006125E">
        <w:t xml:space="preserve">By the end of 2023 we will publish revised Guidance to transplant teams and Independent Assessors. Current guidance can be found </w:t>
      </w:r>
      <w:hyperlink r:id="rId14" w:history="1">
        <w:r w:rsidRPr="0006125E">
          <w:rPr>
            <w:rStyle w:val="Hyperlink"/>
          </w:rPr>
          <w:t>here</w:t>
        </w:r>
      </w:hyperlink>
      <w:r w:rsidRPr="0006125E">
        <w:t xml:space="preserve">. Our Code of Practice on living donation also contains essential information and can be accessed </w:t>
      </w:r>
      <w:hyperlink r:id="rId15" w:history="1">
        <w:r w:rsidRPr="0006125E">
          <w:rPr>
            <w:rStyle w:val="Hyperlink"/>
          </w:rPr>
          <w:t>here</w:t>
        </w:r>
      </w:hyperlink>
      <w:r w:rsidRPr="0006125E">
        <w:t xml:space="preserve"> (not applicable in Scotland).</w:t>
      </w:r>
    </w:p>
    <w:p w14:paraId="50E559BC" w14:textId="1C0905D7" w:rsidR="004764CC" w:rsidRDefault="007F3AFF" w:rsidP="004764CC">
      <w:r w:rsidRPr="0006125E">
        <w:t>By April 2024, all Independent Assessors will be asked to attend mandatory targeted refresher training, which will include information on signs and indicators of trafficking. Sumrah and I will also be joining the LDC Ops call on 27 July to help address any uncertainties and answer any questions you may have.</w:t>
      </w:r>
    </w:p>
    <w:p w14:paraId="2DF5B65A" w14:textId="2BED7D1C" w:rsidR="004764CC" w:rsidRDefault="007F3AFF" w:rsidP="004764CC">
      <w:pPr>
        <w:pStyle w:val="Default"/>
      </w:pPr>
      <w:r w:rsidRPr="0006125E">
        <w:t>There has been a change in the nature of the cases we are receiving for approval, many cases are more complex. There has been an increase in directed cases where the relationship between donor and recipient is remote. Many of these are being submitted without evidence to demonstrate the claimed relationship.</w:t>
      </w:r>
    </w:p>
    <w:p w14:paraId="5AF91B44" w14:textId="77777777" w:rsidR="004764CC" w:rsidRDefault="004764CC" w:rsidP="004764CC">
      <w:pPr>
        <w:pStyle w:val="Default"/>
      </w:pPr>
    </w:p>
    <w:p w14:paraId="497E785B" w14:textId="1E228930" w:rsidR="007F3AFF" w:rsidRDefault="007F3AFF" w:rsidP="004764CC">
      <w:pPr>
        <w:pStyle w:val="Default"/>
      </w:pPr>
      <w:r w:rsidRPr="0006125E">
        <w:t xml:space="preserve">We know you are working to tight timelines and delays and clarifications cause frustration. It may take longer for the HTA to make a decision on some cases. Please be reminded that it is a criminal offence under the Human Tissue Act 2004 for a living donor transplant to proceed without HTA approval. </w:t>
      </w:r>
    </w:p>
    <w:p w14:paraId="5DEE0836" w14:textId="77777777" w:rsidR="004764CC" w:rsidRDefault="004764CC" w:rsidP="004764CC">
      <w:pPr>
        <w:pStyle w:val="Default"/>
      </w:pPr>
    </w:p>
    <w:p w14:paraId="3B715A5D" w14:textId="77777777" w:rsidR="00E65781" w:rsidRDefault="00E65781" w:rsidP="004764CC">
      <w:pPr>
        <w:pStyle w:val="Default"/>
      </w:pPr>
    </w:p>
    <w:p w14:paraId="6C531B62" w14:textId="77777777" w:rsidR="00E65781" w:rsidRPr="0006125E" w:rsidRDefault="00E65781" w:rsidP="004764CC">
      <w:pPr>
        <w:pStyle w:val="Default"/>
      </w:pPr>
    </w:p>
    <w:p w14:paraId="7AFB45AA" w14:textId="77777777" w:rsidR="007F3AFF" w:rsidRPr="0006125E" w:rsidRDefault="007F3AFF" w:rsidP="007F3AFF">
      <w:r w:rsidRPr="0006125E">
        <w:t xml:space="preserve">With your help, we can keep delays to a minimum. One of the key things you can do is ensure donors and recipients arrive at the Independent Assessor interviews </w:t>
      </w:r>
      <w:r w:rsidRPr="0006125E">
        <w:lastRenderedPageBreak/>
        <w:t>prepared, with the evidence needed to substantiate their claimed relationship. The following may be a useful reminder:</w:t>
      </w:r>
    </w:p>
    <w:p w14:paraId="1E6AE7BC" w14:textId="77777777" w:rsidR="007F3AFF" w:rsidRPr="0006125E" w:rsidRDefault="007F3AFF" w:rsidP="007F3AFF">
      <w:pPr>
        <w:pStyle w:val="ListParagraph"/>
        <w:numPr>
          <w:ilvl w:val="0"/>
          <w:numId w:val="37"/>
        </w:numPr>
        <w:spacing w:after="0" w:line="240" w:lineRule="auto"/>
        <w:contextualSpacing w:val="0"/>
      </w:pPr>
      <w:r w:rsidRPr="0006125E">
        <w:rPr>
          <w:b/>
          <w:bCs/>
        </w:rPr>
        <w:t>Donors and recipients need to bring correct ID and evidence of their claimed relationship to the IA interviews.</w:t>
      </w:r>
      <w:r w:rsidRPr="0006125E">
        <w:t xml:space="preserve"> </w:t>
      </w:r>
      <w:r w:rsidRPr="0006125E">
        <w:rPr>
          <w:b/>
          <w:bCs/>
        </w:rPr>
        <w:t xml:space="preserve">Please ensure donors and recipients know what to bring with them. </w:t>
      </w:r>
    </w:p>
    <w:p w14:paraId="0648D09F" w14:textId="77777777" w:rsidR="007F3AFF" w:rsidRDefault="007F3AFF" w:rsidP="007F3AFF">
      <w:pPr>
        <w:pStyle w:val="ListParagraph"/>
        <w:numPr>
          <w:ilvl w:val="1"/>
          <w:numId w:val="37"/>
        </w:numPr>
        <w:spacing w:after="0" w:line="240" w:lineRule="auto"/>
        <w:contextualSpacing w:val="0"/>
        <w:rPr>
          <w:rFonts w:eastAsia="Times New Roman"/>
        </w:rPr>
      </w:pPr>
      <w:r w:rsidRPr="0006125E">
        <w:rPr>
          <w:rFonts w:eastAsia="Times New Roman"/>
        </w:rPr>
        <w:t xml:space="preserve">We receive a significant number of cases where patients arrive at IA interview without any, or insufficient evidence to demonstrate the claimed relationship. This causes delay in our ability to make timely decisions. In line with </w:t>
      </w:r>
      <w:hyperlink r:id="rId16" w:history="1">
        <w:r w:rsidRPr="0006125E">
          <w:rPr>
            <w:rStyle w:val="Hyperlink"/>
            <w:rFonts w:eastAsia="Times New Roman"/>
          </w:rPr>
          <w:t>Guidance</w:t>
        </w:r>
      </w:hyperlink>
      <w:r w:rsidRPr="0006125E">
        <w:rPr>
          <w:rFonts w:eastAsia="Times New Roman"/>
        </w:rPr>
        <w:t xml:space="preserve">, evidence could be marriage certificates, birth certificates etc. If photographs are shown, all parties should be identifiable in photographs spanning the length of time of the relationship. </w:t>
      </w:r>
    </w:p>
    <w:p w14:paraId="57DD6E18" w14:textId="77777777" w:rsidR="00E65781" w:rsidRPr="0006125E" w:rsidRDefault="00E65781" w:rsidP="00E65781">
      <w:pPr>
        <w:pStyle w:val="ListParagraph"/>
        <w:spacing w:after="0" w:line="240" w:lineRule="auto"/>
        <w:ind w:left="1080"/>
        <w:contextualSpacing w:val="0"/>
        <w:rPr>
          <w:rFonts w:eastAsia="Times New Roman"/>
        </w:rPr>
      </w:pPr>
    </w:p>
    <w:p w14:paraId="32781584" w14:textId="494B1B1F" w:rsidR="007F3AFF" w:rsidRDefault="007F3AFF" w:rsidP="007F3AFF">
      <w:pPr>
        <w:pStyle w:val="ListParagraph"/>
        <w:numPr>
          <w:ilvl w:val="0"/>
          <w:numId w:val="37"/>
        </w:numPr>
        <w:spacing w:after="0" w:line="240" w:lineRule="auto"/>
        <w:contextualSpacing w:val="0"/>
      </w:pPr>
      <w:r w:rsidRPr="0006125E">
        <w:rPr>
          <w:b/>
          <w:bCs/>
        </w:rPr>
        <w:t>Please ensure all donors are provided with a copy, or a link, to the HTA</w:t>
      </w:r>
      <w:r w:rsidRPr="0006125E">
        <w:t xml:space="preserve"> </w:t>
      </w:r>
      <w:hyperlink r:id="rId17" w:history="1">
        <w:r w:rsidR="00F54A72" w:rsidRPr="00F54A72">
          <w:rPr>
            <w:rStyle w:val="Hyperlink"/>
          </w:rPr>
          <w:t>Guidance</w:t>
        </w:r>
      </w:hyperlink>
      <w:r w:rsidR="00F54A72">
        <w:t xml:space="preserve"> on the independent assessment process.</w:t>
      </w:r>
    </w:p>
    <w:p w14:paraId="609AF1FF" w14:textId="77777777" w:rsidR="00E65781" w:rsidRPr="0006125E" w:rsidRDefault="00E65781" w:rsidP="00E65781">
      <w:pPr>
        <w:pStyle w:val="ListParagraph"/>
        <w:spacing w:after="0" w:line="240" w:lineRule="auto"/>
        <w:ind w:left="360"/>
        <w:contextualSpacing w:val="0"/>
      </w:pPr>
    </w:p>
    <w:p w14:paraId="43DE33CE" w14:textId="77777777" w:rsidR="007F3AFF" w:rsidRPr="0006125E" w:rsidRDefault="007F3AFF" w:rsidP="007F3AFF">
      <w:pPr>
        <w:pStyle w:val="ListParagraph"/>
        <w:numPr>
          <w:ilvl w:val="0"/>
          <w:numId w:val="37"/>
        </w:numPr>
        <w:spacing w:after="0" w:line="240" w:lineRule="auto"/>
        <w:contextualSpacing w:val="0"/>
      </w:pPr>
      <w:r w:rsidRPr="0006125E">
        <w:rPr>
          <w:b/>
          <w:bCs/>
        </w:rPr>
        <w:t xml:space="preserve">Please allow plenty of time for referral of cases requiring a decision by an HTA panel. </w:t>
      </w:r>
    </w:p>
    <w:p w14:paraId="3E765149" w14:textId="77777777" w:rsidR="007F3AFF" w:rsidRPr="0006125E" w:rsidRDefault="007F3AFF" w:rsidP="007F3AFF">
      <w:pPr>
        <w:pStyle w:val="ListParagraph"/>
        <w:numPr>
          <w:ilvl w:val="1"/>
          <w:numId w:val="37"/>
        </w:numPr>
        <w:spacing w:after="0" w:line="240" w:lineRule="auto"/>
        <w:contextualSpacing w:val="0"/>
        <w:rPr>
          <w:rFonts w:eastAsia="Times New Roman"/>
        </w:rPr>
      </w:pPr>
      <w:r w:rsidRPr="0006125E">
        <w:rPr>
          <w:rFonts w:eastAsia="Times New Roman"/>
        </w:rPr>
        <w:t>As a reminder all non-directed altruistic, paired and pooled cases are referred to panel. Some directed altruistic cases are also referred. We must receive the case from the IA by 9am on a Monday to refer to a panel that week.</w:t>
      </w:r>
    </w:p>
    <w:p w14:paraId="5C192320" w14:textId="77777777" w:rsidR="007F3AFF" w:rsidRPr="0006125E" w:rsidRDefault="007F3AFF" w:rsidP="007F3AFF">
      <w:pPr>
        <w:pStyle w:val="ListParagraph"/>
        <w:numPr>
          <w:ilvl w:val="1"/>
          <w:numId w:val="37"/>
        </w:numPr>
        <w:spacing w:after="0" w:line="240" w:lineRule="auto"/>
        <w:contextualSpacing w:val="0"/>
        <w:rPr>
          <w:rFonts w:eastAsia="Times New Roman"/>
        </w:rPr>
      </w:pPr>
      <w:r w:rsidRPr="0006125E">
        <w:rPr>
          <w:rFonts w:eastAsia="Times New Roman"/>
        </w:rPr>
        <w:t>Referrals to panel take place every Wednesday and the panel has 10 working days to make a decision. Most panel members have full time day jobs and need appropriate time to make a considered decision (for robust decision making) as they each receive several cases a week for decision.</w:t>
      </w:r>
    </w:p>
    <w:p w14:paraId="4B657903" w14:textId="77777777" w:rsidR="007F3AFF" w:rsidRPr="0006125E" w:rsidRDefault="007F3AFF" w:rsidP="007F3AFF">
      <w:pPr>
        <w:pStyle w:val="ListParagraph"/>
        <w:numPr>
          <w:ilvl w:val="1"/>
          <w:numId w:val="37"/>
        </w:numPr>
        <w:spacing w:after="0" w:line="240" w:lineRule="auto"/>
        <w:contextualSpacing w:val="0"/>
        <w:rPr>
          <w:rFonts w:eastAsia="Times New Roman"/>
        </w:rPr>
      </w:pPr>
      <w:r w:rsidRPr="0006125E">
        <w:rPr>
          <w:rFonts w:eastAsia="Times New Roman"/>
        </w:rPr>
        <w:t>Requests for very short turnaround times are increasing and are becoming difficult to accommodate. We appreciate the pressures and ask you to review your referral timeframes and ensure cases requiring decision by a panel are referred to the IA as early as possible. You need to allow 3 to 4 weeks for a HTA decision in these cases.</w:t>
      </w:r>
    </w:p>
    <w:p w14:paraId="0EE041A2" w14:textId="77777777" w:rsidR="007F3AFF" w:rsidRPr="0006125E" w:rsidRDefault="007F3AFF" w:rsidP="007F3AFF">
      <w:pPr>
        <w:pStyle w:val="ListParagraph"/>
        <w:numPr>
          <w:ilvl w:val="1"/>
          <w:numId w:val="37"/>
        </w:numPr>
        <w:spacing w:after="0" w:line="240" w:lineRule="auto"/>
        <w:contextualSpacing w:val="0"/>
        <w:rPr>
          <w:rFonts w:eastAsia="Times New Roman"/>
        </w:rPr>
      </w:pPr>
      <w:r w:rsidRPr="0006125E">
        <w:rPr>
          <w:rStyle w:val="normaltextrun"/>
          <w:rFonts w:eastAsia="Times New Roman"/>
        </w:rPr>
        <w:t>Please remember you can refer donor and recipient pairs that have been registered, but not necessarily matched,</w:t>
      </w:r>
      <w:r w:rsidRPr="0006125E">
        <w:rPr>
          <w:rStyle w:val="normaltextrun"/>
          <w:rFonts w:eastAsia="Times New Roman"/>
          <w:b/>
          <w:bCs/>
        </w:rPr>
        <w:t xml:space="preserve"> </w:t>
      </w:r>
      <w:r w:rsidRPr="0006125E">
        <w:rPr>
          <w:rStyle w:val="normaltextrun"/>
          <w:rFonts w:eastAsia="Times New Roman"/>
        </w:rPr>
        <w:t>in the National Kidney Sharing scheme, for IA and HTA decision. </w:t>
      </w:r>
      <w:r w:rsidRPr="0006125E">
        <w:rPr>
          <w:rStyle w:val="eop"/>
          <w:rFonts w:eastAsia="Times New Roman"/>
        </w:rPr>
        <w:t xml:space="preserve"> This does </w:t>
      </w:r>
      <w:r w:rsidRPr="0006125E">
        <w:rPr>
          <w:rStyle w:val="normaltextrun"/>
          <w:rFonts w:eastAsia="Times New Roman"/>
        </w:rPr>
        <w:t>not apply to recipients registered with more than one potential donor.</w:t>
      </w:r>
      <w:r w:rsidRPr="0006125E">
        <w:rPr>
          <w:rStyle w:val="normaltextrun"/>
          <w:rFonts w:eastAsia="Times New Roman"/>
          <w:b/>
          <w:bCs/>
          <w:sz w:val="20"/>
          <w:szCs w:val="20"/>
        </w:rPr>
        <w:t xml:space="preserve"> </w:t>
      </w:r>
    </w:p>
    <w:p w14:paraId="4C4299A6" w14:textId="77777777" w:rsidR="007F3AFF" w:rsidRPr="0006125E" w:rsidRDefault="007F3AFF" w:rsidP="007F3AFF">
      <w:pPr>
        <w:pStyle w:val="ListParagraph"/>
        <w:ind w:left="1440"/>
      </w:pPr>
    </w:p>
    <w:p w14:paraId="320D5F2E" w14:textId="77777777" w:rsidR="007F3AFF" w:rsidRPr="0006125E" w:rsidRDefault="007F3AFF" w:rsidP="007F3AFF">
      <w:pPr>
        <w:pStyle w:val="ListParagraph"/>
        <w:numPr>
          <w:ilvl w:val="0"/>
          <w:numId w:val="36"/>
        </w:numPr>
        <w:spacing w:after="0" w:line="240" w:lineRule="auto"/>
        <w:contextualSpacing w:val="0"/>
      </w:pPr>
      <w:r w:rsidRPr="0006125E">
        <w:rPr>
          <w:b/>
          <w:bCs/>
        </w:rPr>
        <w:t>Interviews by the IA need to be conducted with the donor alone, the recipient alone and both together (in any order).</w:t>
      </w:r>
      <w:r w:rsidRPr="0006125E">
        <w:t xml:space="preserve"> </w:t>
      </w:r>
    </w:p>
    <w:p w14:paraId="46093470" w14:textId="18F4DD20" w:rsidR="007F3AFF" w:rsidRDefault="007F3AFF" w:rsidP="007F3AFF">
      <w:pPr>
        <w:pStyle w:val="ListParagraph"/>
        <w:numPr>
          <w:ilvl w:val="1"/>
          <w:numId w:val="36"/>
        </w:numPr>
        <w:spacing w:after="0" w:line="240" w:lineRule="auto"/>
        <w:contextualSpacing w:val="0"/>
        <w:rPr>
          <w:rFonts w:eastAsia="Times New Roman"/>
        </w:rPr>
      </w:pPr>
      <w:r w:rsidRPr="0006125E">
        <w:rPr>
          <w:rFonts w:eastAsia="Times New Roman"/>
        </w:rPr>
        <w:t>Third parties including other family members should not be attending interviews unless there is a specific need to do so. Please contact the HTA in advance for advice and ensure donors and recipients are clear on expectations.</w:t>
      </w:r>
    </w:p>
    <w:p w14:paraId="4AF86765" w14:textId="77777777" w:rsidR="00E65781" w:rsidRDefault="00E65781" w:rsidP="00E65781">
      <w:pPr>
        <w:pStyle w:val="ListParagraph"/>
        <w:spacing w:after="0" w:line="240" w:lineRule="auto"/>
        <w:ind w:left="1440"/>
        <w:contextualSpacing w:val="0"/>
        <w:rPr>
          <w:rFonts w:eastAsia="Times New Roman"/>
        </w:rPr>
      </w:pPr>
    </w:p>
    <w:p w14:paraId="1DB9B2B5" w14:textId="77777777" w:rsidR="00E65781" w:rsidRDefault="00E65781" w:rsidP="00E65781">
      <w:pPr>
        <w:pStyle w:val="ListParagraph"/>
        <w:spacing w:after="0" w:line="240" w:lineRule="auto"/>
        <w:ind w:left="1440"/>
        <w:contextualSpacing w:val="0"/>
        <w:rPr>
          <w:rFonts w:eastAsia="Times New Roman"/>
        </w:rPr>
      </w:pPr>
    </w:p>
    <w:p w14:paraId="1EC87599" w14:textId="77777777" w:rsidR="00E65781" w:rsidRPr="0006125E" w:rsidRDefault="00E65781" w:rsidP="002F3364">
      <w:pPr>
        <w:pStyle w:val="ListParagraph"/>
        <w:spacing w:after="0" w:line="240" w:lineRule="auto"/>
        <w:ind w:left="1440"/>
        <w:contextualSpacing w:val="0"/>
        <w:rPr>
          <w:rFonts w:eastAsia="Times New Roman"/>
        </w:rPr>
      </w:pPr>
    </w:p>
    <w:p w14:paraId="6A2D8686" w14:textId="77777777" w:rsidR="007F3AFF" w:rsidRDefault="007F3AFF" w:rsidP="007F3AFF">
      <w:pPr>
        <w:pStyle w:val="ListParagraph"/>
        <w:numPr>
          <w:ilvl w:val="0"/>
          <w:numId w:val="36"/>
        </w:numPr>
        <w:spacing w:after="0" w:line="240" w:lineRule="auto"/>
        <w:contextualSpacing w:val="0"/>
      </w:pPr>
      <w:r w:rsidRPr="0006125E">
        <w:rPr>
          <w:b/>
          <w:bCs/>
        </w:rPr>
        <w:t>All supporting documents, referral letters and donor declarations must be uploaded by the IA at the same time as their report.</w:t>
      </w:r>
      <w:r w:rsidRPr="0006125E">
        <w:t xml:space="preserve"> We are unable to receive these by email.</w:t>
      </w:r>
    </w:p>
    <w:p w14:paraId="6085C247" w14:textId="77777777" w:rsidR="00E65781" w:rsidRPr="0006125E" w:rsidRDefault="00E65781" w:rsidP="00E65781">
      <w:pPr>
        <w:pStyle w:val="ListParagraph"/>
        <w:spacing w:after="0" w:line="240" w:lineRule="auto"/>
        <w:contextualSpacing w:val="0"/>
      </w:pPr>
    </w:p>
    <w:p w14:paraId="6F8EBAB6" w14:textId="77777777" w:rsidR="007F3AFF" w:rsidRPr="0006125E" w:rsidRDefault="007F3AFF" w:rsidP="007F3AFF">
      <w:pPr>
        <w:pStyle w:val="ListParagraph"/>
        <w:numPr>
          <w:ilvl w:val="0"/>
          <w:numId w:val="36"/>
        </w:numPr>
        <w:spacing w:after="0" w:line="240" w:lineRule="auto"/>
        <w:contextualSpacing w:val="0"/>
        <w:rPr>
          <w:b/>
          <w:bCs/>
        </w:rPr>
      </w:pPr>
      <w:r w:rsidRPr="0006125E">
        <w:rPr>
          <w:b/>
          <w:bCs/>
        </w:rPr>
        <w:lastRenderedPageBreak/>
        <w:t>Where a surgery date is scheduled, please ensure the IA is aware so it can be included in their report to the HTA.</w:t>
      </w:r>
    </w:p>
    <w:p w14:paraId="50E83674" w14:textId="77777777" w:rsidR="00426985" w:rsidRDefault="00426985" w:rsidP="007F3AFF"/>
    <w:p w14:paraId="5D0253C8" w14:textId="33FB75F0" w:rsidR="007F3AFF" w:rsidRPr="0006125E" w:rsidRDefault="007F3AFF" w:rsidP="007F3AFF">
      <w:r w:rsidRPr="0006125E">
        <w:t xml:space="preserve">Once again, we appreciate the time and effort that goes into this work, and we thank you for your continued support and collaboration. Please contact us on </w:t>
      </w:r>
      <w:hyperlink r:id="rId18" w:history="1">
        <w:r w:rsidRPr="0006125E">
          <w:rPr>
            <w:rStyle w:val="Hyperlink"/>
          </w:rPr>
          <w:t>transplants@hta.gov.uk</w:t>
        </w:r>
      </w:hyperlink>
      <w:r w:rsidRPr="0006125E">
        <w:t xml:space="preserve"> if we can offer any further advice or guidance.</w:t>
      </w:r>
    </w:p>
    <w:p w14:paraId="67CFC20F" w14:textId="77777777" w:rsidR="00DC2BCF" w:rsidRPr="0006125E" w:rsidRDefault="00DC2BCF" w:rsidP="00DC2BCF">
      <w:r w:rsidRPr="0006125E">
        <w:t>Yours sincerely,</w:t>
      </w:r>
    </w:p>
    <w:p w14:paraId="2854A2F3" w14:textId="0F0B8911" w:rsidR="00DC2BCF" w:rsidRDefault="00DC2BCF" w:rsidP="00DC2BCF">
      <w:r>
        <w:t>Jess</w:t>
      </w:r>
      <w:r w:rsidR="00591349">
        <w:t xml:space="preserve"> </w:t>
      </w:r>
    </w:p>
    <w:p w14:paraId="3D8274BF" w14:textId="281C8CDE" w:rsidR="00591349" w:rsidRDefault="00591349" w:rsidP="00DC2BCF">
      <w:r>
        <w:t>Jess</w:t>
      </w:r>
      <w:r w:rsidR="004067B5">
        <w:t>ica</w:t>
      </w:r>
      <w:r>
        <w:t xml:space="preserve"> Porter</w:t>
      </w:r>
    </w:p>
    <w:p w14:paraId="34D56782" w14:textId="77777777" w:rsidR="00396499" w:rsidRPr="00396499" w:rsidRDefault="00591349" w:rsidP="00396499">
      <w:pPr>
        <w:rPr>
          <w:b/>
          <w:bCs/>
        </w:rPr>
      </w:pPr>
      <w:r w:rsidRPr="00396499">
        <w:rPr>
          <w:b/>
          <w:bCs/>
        </w:rPr>
        <w:t>Head of Regulation</w:t>
      </w:r>
    </w:p>
    <w:p w14:paraId="21A0C173" w14:textId="3CA8DA8F" w:rsidR="00B0551F" w:rsidRPr="00396499" w:rsidRDefault="001A0EAC" w:rsidP="00396499">
      <w:pPr>
        <w:rPr>
          <w:b/>
          <w:bCs/>
        </w:rPr>
      </w:pPr>
      <w:r w:rsidRPr="00396499">
        <w:rPr>
          <w:b/>
          <w:bCs/>
        </w:rPr>
        <w:t>Organ Donation and Transplantation</w:t>
      </w:r>
    </w:p>
    <w:sectPr w:rsidR="00B0551F" w:rsidRPr="00396499" w:rsidSect="00F356DA">
      <w:headerReference w:type="default" r:id="rId19"/>
      <w:footerReference w:type="default" r:id="rId20"/>
      <w:headerReference w:type="first" r:id="rId21"/>
      <w:footerReference w:type="first" r:id="rId22"/>
      <w:pgSz w:w="11907" w:h="16840" w:code="9"/>
      <w:pgMar w:top="1701" w:right="1440" w:bottom="1440" w:left="1440" w:header="34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2A83F" w14:textId="77777777" w:rsidR="00426C95" w:rsidRDefault="00426C95">
      <w:r>
        <w:separator/>
      </w:r>
    </w:p>
  </w:endnote>
  <w:endnote w:type="continuationSeparator" w:id="0">
    <w:p w14:paraId="1707A29E" w14:textId="77777777" w:rsidR="00426C95" w:rsidRDefault="00426C95">
      <w:r>
        <w:continuationSeparator/>
      </w:r>
    </w:p>
  </w:endnote>
  <w:endnote w:type="continuationNotice" w:id="1">
    <w:p w14:paraId="73E14DAC" w14:textId="77777777" w:rsidR="00426C95" w:rsidRDefault="00426C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1F125" w14:textId="77777777" w:rsidR="002B1970" w:rsidRDefault="002B1970">
    <w:pPr>
      <w:pStyle w:val="Footer"/>
      <w:jc w:val="right"/>
    </w:pPr>
    <w:r>
      <w:fldChar w:fldCharType="begin"/>
    </w:r>
    <w:r>
      <w:instrText xml:space="preserve"> PAGE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9641607"/>
      <w:docPartObj>
        <w:docPartGallery w:val="Page Numbers (Bottom of Page)"/>
        <w:docPartUnique/>
      </w:docPartObj>
    </w:sdtPr>
    <w:sdtEndPr>
      <w:rPr>
        <w:noProof/>
      </w:rPr>
    </w:sdtEndPr>
    <w:sdtContent>
      <w:p w14:paraId="02674984" w14:textId="6BEFD785" w:rsidR="002B1970" w:rsidRDefault="00426C95" w:rsidP="00426C95">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219BE" w14:textId="77777777" w:rsidR="00426C95" w:rsidRDefault="00426C95">
      <w:r>
        <w:separator/>
      </w:r>
    </w:p>
  </w:footnote>
  <w:footnote w:type="continuationSeparator" w:id="0">
    <w:p w14:paraId="5DE04B83" w14:textId="77777777" w:rsidR="00426C95" w:rsidRDefault="00426C95">
      <w:r>
        <w:continuationSeparator/>
      </w:r>
    </w:p>
  </w:footnote>
  <w:footnote w:type="continuationNotice" w:id="1">
    <w:p w14:paraId="0B40ED25" w14:textId="77777777" w:rsidR="00426C95" w:rsidRDefault="00426C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93DAE" w14:textId="77777777" w:rsidR="002B1970" w:rsidRDefault="002B1970">
    <w:pPr>
      <w:pStyle w:val="Filename"/>
    </w:pPr>
  </w:p>
  <w:p w14:paraId="7AE03358" w14:textId="77777777" w:rsidR="002B1970" w:rsidRDefault="002B19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D85E3" w14:textId="77777777" w:rsidR="00E6385C" w:rsidRDefault="00E6385C" w:rsidP="00E6385C">
    <w:pPr>
      <w:pStyle w:val="Header"/>
      <w:jc w:val="right"/>
    </w:pPr>
    <w:r>
      <w:rPr>
        <w:noProof/>
      </w:rPr>
      <w:drawing>
        <wp:inline distT="0" distB="0" distL="0" distR="0" wp14:anchorId="621A773A" wp14:editId="2C5CD439">
          <wp:extent cx="2019300" cy="609600"/>
          <wp:effectExtent l="0" t="0" r="0" b="0"/>
          <wp:docPr id="77" name="Picture 77" descr="HTA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HTA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AE8B0A4"/>
    <w:lvl w:ilvl="0">
      <w:start w:val="1"/>
      <w:numFmt w:val="decimal"/>
      <w:pStyle w:val="ListNumber"/>
      <w:lvlText w:val="%1."/>
      <w:lvlJc w:val="left"/>
      <w:pPr>
        <w:tabs>
          <w:tab w:val="num" w:pos="454"/>
        </w:tabs>
        <w:ind w:left="454" w:hanging="454"/>
      </w:pPr>
      <w:rPr>
        <w:rFonts w:hint="default"/>
      </w:rPr>
    </w:lvl>
  </w:abstractNum>
  <w:abstractNum w:abstractNumId="1" w15:restartNumberingAfterBreak="0">
    <w:nsid w:val="FFFFFF89"/>
    <w:multiLevelType w:val="singleLevel"/>
    <w:tmpl w:val="35B4880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420A66"/>
    <w:multiLevelType w:val="hybridMultilevel"/>
    <w:tmpl w:val="70888E5C"/>
    <w:lvl w:ilvl="0" w:tplc="EA30FACE">
      <w:start w:val="1"/>
      <w:numFmt w:val="decimal"/>
      <w:lvlText w:val="%1."/>
      <w:lvlJc w:val="left"/>
      <w:pPr>
        <w:ind w:left="1223" w:hanging="503"/>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1043315"/>
    <w:multiLevelType w:val="hybridMultilevel"/>
    <w:tmpl w:val="E52EC0EA"/>
    <w:lvl w:ilvl="0" w:tplc="08090001">
      <w:start w:val="1"/>
      <w:numFmt w:val="bullet"/>
      <w:lvlText w:val=""/>
      <w:lvlJc w:val="left"/>
      <w:pPr>
        <w:ind w:left="1306" w:hanging="360"/>
      </w:pPr>
      <w:rPr>
        <w:rFonts w:ascii="Symbol" w:hAnsi="Symbol" w:hint="default"/>
      </w:rPr>
    </w:lvl>
    <w:lvl w:ilvl="1" w:tplc="08090003" w:tentative="1">
      <w:start w:val="1"/>
      <w:numFmt w:val="bullet"/>
      <w:lvlText w:val="o"/>
      <w:lvlJc w:val="left"/>
      <w:pPr>
        <w:ind w:left="2026" w:hanging="360"/>
      </w:pPr>
      <w:rPr>
        <w:rFonts w:ascii="Courier New" w:hAnsi="Courier New" w:cs="Courier New" w:hint="default"/>
      </w:rPr>
    </w:lvl>
    <w:lvl w:ilvl="2" w:tplc="08090005" w:tentative="1">
      <w:start w:val="1"/>
      <w:numFmt w:val="bullet"/>
      <w:lvlText w:val=""/>
      <w:lvlJc w:val="left"/>
      <w:pPr>
        <w:ind w:left="2746" w:hanging="360"/>
      </w:pPr>
      <w:rPr>
        <w:rFonts w:ascii="Wingdings" w:hAnsi="Wingdings" w:hint="default"/>
      </w:rPr>
    </w:lvl>
    <w:lvl w:ilvl="3" w:tplc="08090001" w:tentative="1">
      <w:start w:val="1"/>
      <w:numFmt w:val="bullet"/>
      <w:lvlText w:val=""/>
      <w:lvlJc w:val="left"/>
      <w:pPr>
        <w:ind w:left="3466" w:hanging="360"/>
      </w:pPr>
      <w:rPr>
        <w:rFonts w:ascii="Symbol" w:hAnsi="Symbol" w:hint="default"/>
      </w:rPr>
    </w:lvl>
    <w:lvl w:ilvl="4" w:tplc="08090003" w:tentative="1">
      <w:start w:val="1"/>
      <w:numFmt w:val="bullet"/>
      <w:lvlText w:val="o"/>
      <w:lvlJc w:val="left"/>
      <w:pPr>
        <w:ind w:left="4186" w:hanging="360"/>
      </w:pPr>
      <w:rPr>
        <w:rFonts w:ascii="Courier New" w:hAnsi="Courier New" w:cs="Courier New" w:hint="default"/>
      </w:rPr>
    </w:lvl>
    <w:lvl w:ilvl="5" w:tplc="08090005" w:tentative="1">
      <w:start w:val="1"/>
      <w:numFmt w:val="bullet"/>
      <w:lvlText w:val=""/>
      <w:lvlJc w:val="left"/>
      <w:pPr>
        <w:ind w:left="4906" w:hanging="360"/>
      </w:pPr>
      <w:rPr>
        <w:rFonts w:ascii="Wingdings" w:hAnsi="Wingdings" w:hint="default"/>
      </w:rPr>
    </w:lvl>
    <w:lvl w:ilvl="6" w:tplc="08090001" w:tentative="1">
      <w:start w:val="1"/>
      <w:numFmt w:val="bullet"/>
      <w:lvlText w:val=""/>
      <w:lvlJc w:val="left"/>
      <w:pPr>
        <w:ind w:left="5626" w:hanging="360"/>
      </w:pPr>
      <w:rPr>
        <w:rFonts w:ascii="Symbol" w:hAnsi="Symbol" w:hint="default"/>
      </w:rPr>
    </w:lvl>
    <w:lvl w:ilvl="7" w:tplc="08090003" w:tentative="1">
      <w:start w:val="1"/>
      <w:numFmt w:val="bullet"/>
      <w:lvlText w:val="o"/>
      <w:lvlJc w:val="left"/>
      <w:pPr>
        <w:ind w:left="6346" w:hanging="360"/>
      </w:pPr>
      <w:rPr>
        <w:rFonts w:ascii="Courier New" w:hAnsi="Courier New" w:cs="Courier New" w:hint="default"/>
      </w:rPr>
    </w:lvl>
    <w:lvl w:ilvl="8" w:tplc="08090005" w:tentative="1">
      <w:start w:val="1"/>
      <w:numFmt w:val="bullet"/>
      <w:lvlText w:val=""/>
      <w:lvlJc w:val="left"/>
      <w:pPr>
        <w:ind w:left="7066" w:hanging="360"/>
      </w:pPr>
      <w:rPr>
        <w:rFonts w:ascii="Wingdings" w:hAnsi="Wingdings" w:hint="default"/>
      </w:rPr>
    </w:lvl>
  </w:abstractNum>
  <w:abstractNum w:abstractNumId="4" w15:restartNumberingAfterBreak="0">
    <w:nsid w:val="0DBD3EDF"/>
    <w:multiLevelType w:val="hybridMultilevel"/>
    <w:tmpl w:val="B16CED02"/>
    <w:lvl w:ilvl="0" w:tplc="0809000F">
      <w:start w:val="1"/>
      <w:numFmt w:val="decimal"/>
      <w:lvlText w:val="%1."/>
      <w:lvlJc w:val="left"/>
      <w:pPr>
        <w:ind w:left="720" w:hanging="360"/>
      </w:pPr>
    </w:lvl>
    <w:lvl w:ilvl="1" w:tplc="E4C4F69C">
      <w:start w:val="1"/>
      <w:numFmt w:val="decimal"/>
      <w:lvlText w:val="%2."/>
      <w:lvlJc w:val="left"/>
      <w:pPr>
        <w:ind w:left="1583" w:hanging="503"/>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64493F"/>
    <w:multiLevelType w:val="hybridMultilevel"/>
    <w:tmpl w:val="6E82F510"/>
    <w:lvl w:ilvl="0" w:tplc="EF761622">
      <w:start w:val="1"/>
      <w:numFmt w:val="decimal"/>
      <w:lvlText w:val="%1."/>
      <w:lvlJc w:val="left"/>
      <w:pPr>
        <w:ind w:left="720" w:hanging="360"/>
      </w:pPr>
    </w:lvl>
    <w:lvl w:ilvl="1" w:tplc="8FD45B82">
      <w:start w:val="1"/>
      <w:numFmt w:val="lowerLetter"/>
      <w:lvlText w:val="%2."/>
      <w:lvlJc w:val="left"/>
      <w:pPr>
        <w:ind w:left="1440" w:hanging="360"/>
      </w:pPr>
    </w:lvl>
    <w:lvl w:ilvl="2" w:tplc="E06C2F28">
      <w:start w:val="1"/>
      <w:numFmt w:val="lowerRoman"/>
      <w:lvlText w:val="%3."/>
      <w:lvlJc w:val="right"/>
      <w:pPr>
        <w:ind w:left="2160" w:hanging="180"/>
      </w:pPr>
    </w:lvl>
    <w:lvl w:ilvl="3" w:tplc="8858284C">
      <w:start w:val="1"/>
      <w:numFmt w:val="decimal"/>
      <w:lvlText w:val="%4."/>
      <w:lvlJc w:val="left"/>
      <w:pPr>
        <w:ind w:left="2880" w:hanging="360"/>
      </w:pPr>
    </w:lvl>
    <w:lvl w:ilvl="4" w:tplc="54A49FEE">
      <w:start w:val="1"/>
      <w:numFmt w:val="lowerLetter"/>
      <w:lvlText w:val="%5."/>
      <w:lvlJc w:val="left"/>
      <w:pPr>
        <w:ind w:left="3600" w:hanging="360"/>
      </w:pPr>
    </w:lvl>
    <w:lvl w:ilvl="5" w:tplc="03644D88">
      <w:start w:val="1"/>
      <w:numFmt w:val="lowerRoman"/>
      <w:lvlText w:val="%6."/>
      <w:lvlJc w:val="right"/>
      <w:pPr>
        <w:ind w:left="4320" w:hanging="180"/>
      </w:pPr>
    </w:lvl>
    <w:lvl w:ilvl="6" w:tplc="B3F2E436">
      <w:start w:val="1"/>
      <w:numFmt w:val="decimal"/>
      <w:lvlText w:val="%7."/>
      <w:lvlJc w:val="left"/>
      <w:pPr>
        <w:ind w:left="5040" w:hanging="360"/>
      </w:pPr>
    </w:lvl>
    <w:lvl w:ilvl="7" w:tplc="769A60E0">
      <w:start w:val="1"/>
      <w:numFmt w:val="lowerLetter"/>
      <w:lvlText w:val="%8."/>
      <w:lvlJc w:val="left"/>
      <w:pPr>
        <w:ind w:left="5760" w:hanging="360"/>
      </w:pPr>
    </w:lvl>
    <w:lvl w:ilvl="8" w:tplc="F5CAEC92">
      <w:start w:val="1"/>
      <w:numFmt w:val="lowerRoman"/>
      <w:lvlText w:val="%9."/>
      <w:lvlJc w:val="right"/>
      <w:pPr>
        <w:ind w:left="6480" w:hanging="180"/>
      </w:pPr>
    </w:lvl>
  </w:abstractNum>
  <w:abstractNum w:abstractNumId="6" w15:restartNumberingAfterBreak="0">
    <w:nsid w:val="10912F38"/>
    <w:multiLevelType w:val="hybridMultilevel"/>
    <w:tmpl w:val="BC8E2E86"/>
    <w:lvl w:ilvl="0" w:tplc="DFF2CFF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80B075B"/>
    <w:multiLevelType w:val="hybridMultilevel"/>
    <w:tmpl w:val="B74C848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 w15:restartNumberingAfterBreak="0">
    <w:nsid w:val="1A322FA2"/>
    <w:multiLevelType w:val="hybridMultilevel"/>
    <w:tmpl w:val="41885F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FAB1597"/>
    <w:multiLevelType w:val="hybridMultilevel"/>
    <w:tmpl w:val="EC46ED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19A484B"/>
    <w:multiLevelType w:val="hybridMultilevel"/>
    <w:tmpl w:val="366AD6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3D971FC"/>
    <w:multiLevelType w:val="hybridMultilevel"/>
    <w:tmpl w:val="941CA4D4"/>
    <w:lvl w:ilvl="0" w:tplc="25F48EFE">
      <w:start w:val="1"/>
      <w:numFmt w:val="bullet"/>
      <w:pStyle w:val="ListBullet"/>
      <w:lvlText w:val=""/>
      <w:lvlJc w:val="left"/>
      <w:pPr>
        <w:tabs>
          <w:tab w:val="num" w:pos="360"/>
        </w:tabs>
        <w:ind w:left="170"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A44573"/>
    <w:multiLevelType w:val="hybridMultilevel"/>
    <w:tmpl w:val="138EB0B8"/>
    <w:lvl w:ilvl="0" w:tplc="9EA6B2DE">
      <w:start w:val="1"/>
      <w:numFmt w:val="decimal"/>
      <w:pStyle w:val="Tablenumbered"/>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285BEF"/>
    <w:multiLevelType w:val="hybridMultilevel"/>
    <w:tmpl w:val="17602706"/>
    <w:lvl w:ilvl="0" w:tplc="2EB2CD4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EE0085"/>
    <w:multiLevelType w:val="hybridMultilevel"/>
    <w:tmpl w:val="24647E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7723CA5"/>
    <w:multiLevelType w:val="hybridMultilevel"/>
    <w:tmpl w:val="A2308D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3B1299B"/>
    <w:multiLevelType w:val="hybridMultilevel"/>
    <w:tmpl w:val="34F62F56"/>
    <w:lvl w:ilvl="0" w:tplc="FBE087A4">
      <w:start w:val="1"/>
      <w:numFmt w:val="bullet"/>
      <w:lvlText w:val="·"/>
      <w:lvlJc w:val="left"/>
      <w:pPr>
        <w:ind w:left="908" w:hanging="548"/>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690BFD"/>
    <w:multiLevelType w:val="hybridMultilevel"/>
    <w:tmpl w:val="180E4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7C7A29"/>
    <w:multiLevelType w:val="hybridMultilevel"/>
    <w:tmpl w:val="C2E4407E"/>
    <w:lvl w:ilvl="0" w:tplc="0809000F">
      <w:start w:val="1"/>
      <w:numFmt w:val="decimal"/>
      <w:lvlText w:val="%1."/>
      <w:lvlJc w:val="left"/>
      <w:pPr>
        <w:ind w:left="720" w:hanging="360"/>
      </w:pPr>
    </w:lvl>
    <w:lvl w:ilvl="1" w:tplc="E4C4F69C">
      <w:start w:val="1"/>
      <w:numFmt w:val="decimal"/>
      <w:lvlText w:val="%2."/>
      <w:lvlJc w:val="left"/>
      <w:pPr>
        <w:ind w:left="1583" w:hanging="503"/>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DB4C74"/>
    <w:multiLevelType w:val="hybridMultilevel"/>
    <w:tmpl w:val="6E3A1B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9D52E09"/>
    <w:multiLevelType w:val="hybridMultilevel"/>
    <w:tmpl w:val="908E01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9F02ED9"/>
    <w:multiLevelType w:val="hybridMultilevel"/>
    <w:tmpl w:val="2CC6F3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EE454F5"/>
    <w:multiLevelType w:val="hybridMultilevel"/>
    <w:tmpl w:val="04AA37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200F8A"/>
    <w:multiLevelType w:val="multilevel"/>
    <w:tmpl w:val="912852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2013771"/>
    <w:multiLevelType w:val="hybridMultilevel"/>
    <w:tmpl w:val="597414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6D85805"/>
    <w:multiLevelType w:val="hybridMultilevel"/>
    <w:tmpl w:val="E0B07C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F242A76"/>
    <w:multiLevelType w:val="hybridMultilevel"/>
    <w:tmpl w:val="6C7C6046"/>
    <w:lvl w:ilvl="0" w:tplc="08090001">
      <w:start w:val="1"/>
      <w:numFmt w:val="bullet"/>
      <w:lvlText w:val=""/>
      <w:lvlJc w:val="left"/>
      <w:pPr>
        <w:ind w:left="908" w:hanging="548"/>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1A5135"/>
    <w:multiLevelType w:val="hybridMultilevel"/>
    <w:tmpl w:val="4DF65A8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6854127"/>
    <w:multiLevelType w:val="hybridMultilevel"/>
    <w:tmpl w:val="88B28B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9E41452"/>
    <w:multiLevelType w:val="hybridMultilevel"/>
    <w:tmpl w:val="8100703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72560F26"/>
    <w:multiLevelType w:val="hybridMultilevel"/>
    <w:tmpl w:val="A956E4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9311284"/>
    <w:multiLevelType w:val="hybridMultilevel"/>
    <w:tmpl w:val="E82EE706"/>
    <w:lvl w:ilvl="0" w:tplc="4EDE12A0">
      <w:start w:val="1"/>
      <w:numFmt w:val="decimal"/>
      <w:lvlText w:val="%1."/>
      <w:lvlJc w:val="left"/>
      <w:pPr>
        <w:ind w:left="720" w:hanging="360"/>
      </w:pPr>
    </w:lvl>
    <w:lvl w:ilvl="1" w:tplc="FA5E70E8">
      <w:start w:val="1"/>
      <w:numFmt w:val="lowerLetter"/>
      <w:lvlText w:val="%2."/>
      <w:lvlJc w:val="left"/>
      <w:pPr>
        <w:ind w:left="1440" w:hanging="360"/>
      </w:pPr>
    </w:lvl>
    <w:lvl w:ilvl="2" w:tplc="CD6E7B2C">
      <w:start w:val="1"/>
      <w:numFmt w:val="lowerRoman"/>
      <w:lvlText w:val="%3."/>
      <w:lvlJc w:val="right"/>
      <w:pPr>
        <w:ind w:left="2160" w:hanging="180"/>
      </w:pPr>
    </w:lvl>
    <w:lvl w:ilvl="3" w:tplc="B64AD22A">
      <w:start w:val="1"/>
      <w:numFmt w:val="decimal"/>
      <w:lvlText w:val="%4."/>
      <w:lvlJc w:val="left"/>
      <w:pPr>
        <w:ind w:left="2880" w:hanging="360"/>
      </w:pPr>
    </w:lvl>
    <w:lvl w:ilvl="4" w:tplc="1C38FC0A">
      <w:start w:val="1"/>
      <w:numFmt w:val="lowerLetter"/>
      <w:lvlText w:val="%5."/>
      <w:lvlJc w:val="left"/>
      <w:pPr>
        <w:ind w:left="3600" w:hanging="360"/>
      </w:pPr>
    </w:lvl>
    <w:lvl w:ilvl="5" w:tplc="BCE8B0F2">
      <w:start w:val="1"/>
      <w:numFmt w:val="lowerRoman"/>
      <w:lvlText w:val="%6."/>
      <w:lvlJc w:val="right"/>
      <w:pPr>
        <w:ind w:left="4320" w:hanging="180"/>
      </w:pPr>
    </w:lvl>
    <w:lvl w:ilvl="6" w:tplc="C40EF71E">
      <w:start w:val="1"/>
      <w:numFmt w:val="decimal"/>
      <w:lvlText w:val="%7."/>
      <w:lvlJc w:val="left"/>
      <w:pPr>
        <w:ind w:left="5040" w:hanging="360"/>
      </w:pPr>
    </w:lvl>
    <w:lvl w:ilvl="7" w:tplc="BF50E57E">
      <w:start w:val="1"/>
      <w:numFmt w:val="lowerLetter"/>
      <w:lvlText w:val="%8."/>
      <w:lvlJc w:val="left"/>
      <w:pPr>
        <w:ind w:left="5760" w:hanging="360"/>
      </w:pPr>
    </w:lvl>
    <w:lvl w:ilvl="8" w:tplc="B42EED78">
      <w:start w:val="1"/>
      <w:numFmt w:val="lowerRoman"/>
      <w:lvlText w:val="%9."/>
      <w:lvlJc w:val="right"/>
      <w:pPr>
        <w:ind w:left="6480" w:hanging="180"/>
      </w:pPr>
    </w:lvl>
  </w:abstractNum>
  <w:abstractNum w:abstractNumId="32" w15:restartNumberingAfterBreak="0">
    <w:nsid w:val="79BE387A"/>
    <w:multiLevelType w:val="hybridMultilevel"/>
    <w:tmpl w:val="734EDDB4"/>
    <w:lvl w:ilvl="0" w:tplc="CF1E320A">
      <w:start w:val="1"/>
      <w:numFmt w:val="decimal"/>
      <w:pStyle w:val="NumberedlistHTA"/>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A178E2"/>
    <w:multiLevelType w:val="hybridMultilevel"/>
    <w:tmpl w:val="99F283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4" w15:restartNumberingAfterBreak="0">
    <w:nsid w:val="7E7B7952"/>
    <w:multiLevelType w:val="hybridMultilevel"/>
    <w:tmpl w:val="FF5866FA"/>
    <w:lvl w:ilvl="0" w:tplc="0F1E6B90">
      <w:start w:val="1"/>
      <w:numFmt w:val="bullet"/>
      <w:pStyle w:val="BulletedlistHTA"/>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F721ED"/>
    <w:multiLevelType w:val="hybridMultilevel"/>
    <w:tmpl w:val="FFFFFFFF"/>
    <w:lvl w:ilvl="0" w:tplc="83BC2C24">
      <w:start w:val="1"/>
      <w:numFmt w:val="decimal"/>
      <w:lvlText w:val="%1."/>
      <w:lvlJc w:val="left"/>
      <w:pPr>
        <w:ind w:left="720" w:hanging="360"/>
      </w:pPr>
    </w:lvl>
    <w:lvl w:ilvl="1" w:tplc="BE58CD48">
      <w:start w:val="1"/>
      <w:numFmt w:val="lowerLetter"/>
      <w:lvlText w:val="%2."/>
      <w:lvlJc w:val="left"/>
      <w:pPr>
        <w:ind w:left="1440" w:hanging="360"/>
      </w:pPr>
    </w:lvl>
    <w:lvl w:ilvl="2" w:tplc="C6DA16D8">
      <w:start w:val="1"/>
      <w:numFmt w:val="lowerRoman"/>
      <w:lvlText w:val="%3."/>
      <w:lvlJc w:val="right"/>
      <w:pPr>
        <w:ind w:left="2160" w:hanging="180"/>
      </w:pPr>
    </w:lvl>
    <w:lvl w:ilvl="3" w:tplc="9F725DC4">
      <w:start w:val="1"/>
      <w:numFmt w:val="decimal"/>
      <w:lvlText w:val="%4."/>
      <w:lvlJc w:val="left"/>
      <w:pPr>
        <w:ind w:left="2880" w:hanging="360"/>
      </w:pPr>
    </w:lvl>
    <w:lvl w:ilvl="4" w:tplc="A290DA8E">
      <w:start w:val="1"/>
      <w:numFmt w:val="lowerLetter"/>
      <w:lvlText w:val="%5."/>
      <w:lvlJc w:val="left"/>
      <w:pPr>
        <w:ind w:left="3600" w:hanging="360"/>
      </w:pPr>
    </w:lvl>
    <w:lvl w:ilvl="5" w:tplc="2C423F5A">
      <w:start w:val="1"/>
      <w:numFmt w:val="lowerRoman"/>
      <w:lvlText w:val="%6."/>
      <w:lvlJc w:val="right"/>
      <w:pPr>
        <w:ind w:left="4320" w:hanging="180"/>
      </w:pPr>
    </w:lvl>
    <w:lvl w:ilvl="6" w:tplc="CAACD0E4">
      <w:start w:val="1"/>
      <w:numFmt w:val="decimal"/>
      <w:lvlText w:val="%7."/>
      <w:lvlJc w:val="left"/>
      <w:pPr>
        <w:ind w:left="5040" w:hanging="360"/>
      </w:pPr>
    </w:lvl>
    <w:lvl w:ilvl="7" w:tplc="6DFCE04A">
      <w:start w:val="1"/>
      <w:numFmt w:val="lowerLetter"/>
      <w:lvlText w:val="%8."/>
      <w:lvlJc w:val="left"/>
      <w:pPr>
        <w:ind w:left="5760" w:hanging="360"/>
      </w:pPr>
    </w:lvl>
    <w:lvl w:ilvl="8" w:tplc="32067A56">
      <w:start w:val="1"/>
      <w:numFmt w:val="lowerRoman"/>
      <w:lvlText w:val="%9."/>
      <w:lvlJc w:val="right"/>
      <w:pPr>
        <w:ind w:left="6480" w:hanging="180"/>
      </w:pPr>
    </w:lvl>
  </w:abstractNum>
  <w:num w:numId="1" w16cid:durableId="1020551759">
    <w:abstractNumId w:val="31"/>
  </w:num>
  <w:num w:numId="2" w16cid:durableId="1244677349">
    <w:abstractNumId w:val="1"/>
  </w:num>
  <w:num w:numId="3" w16cid:durableId="1004943562">
    <w:abstractNumId w:val="11"/>
  </w:num>
  <w:num w:numId="4" w16cid:durableId="602997543">
    <w:abstractNumId w:val="23"/>
  </w:num>
  <w:num w:numId="5" w16cid:durableId="430663461">
    <w:abstractNumId w:val="6"/>
  </w:num>
  <w:num w:numId="6" w16cid:durableId="1359354882">
    <w:abstractNumId w:val="6"/>
  </w:num>
  <w:num w:numId="7" w16cid:durableId="1481844797">
    <w:abstractNumId w:val="29"/>
  </w:num>
  <w:num w:numId="8" w16cid:durableId="143207182">
    <w:abstractNumId w:val="2"/>
  </w:num>
  <w:num w:numId="9" w16cid:durableId="848711467">
    <w:abstractNumId w:val="18"/>
  </w:num>
  <w:num w:numId="10" w16cid:durableId="1169522445">
    <w:abstractNumId w:val="17"/>
  </w:num>
  <w:num w:numId="11" w16cid:durableId="869486845">
    <w:abstractNumId w:val="16"/>
  </w:num>
  <w:num w:numId="12" w16cid:durableId="1523318820">
    <w:abstractNumId w:val="26"/>
  </w:num>
  <w:num w:numId="13" w16cid:durableId="824978628">
    <w:abstractNumId w:val="8"/>
  </w:num>
  <w:num w:numId="14" w16cid:durableId="2106412789">
    <w:abstractNumId w:val="30"/>
  </w:num>
  <w:num w:numId="15" w16cid:durableId="1574663046">
    <w:abstractNumId w:val="3"/>
  </w:num>
  <w:num w:numId="16" w16cid:durableId="6757411">
    <w:abstractNumId w:val="20"/>
  </w:num>
  <w:num w:numId="17" w16cid:durableId="37246382">
    <w:abstractNumId w:val="19"/>
  </w:num>
  <w:num w:numId="18" w16cid:durableId="356927496">
    <w:abstractNumId w:val="9"/>
  </w:num>
  <w:num w:numId="19" w16cid:durableId="640309272">
    <w:abstractNumId w:val="14"/>
  </w:num>
  <w:num w:numId="20" w16cid:durableId="783353998">
    <w:abstractNumId w:val="24"/>
  </w:num>
  <w:num w:numId="21" w16cid:durableId="819349931">
    <w:abstractNumId w:val="15"/>
  </w:num>
  <w:num w:numId="22" w16cid:durableId="988437822">
    <w:abstractNumId w:val="4"/>
  </w:num>
  <w:num w:numId="23" w16cid:durableId="217715861">
    <w:abstractNumId w:val="10"/>
  </w:num>
  <w:num w:numId="24" w16cid:durableId="1973557015">
    <w:abstractNumId w:val="25"/>
  </w:num>
  <w:num w:numId="25" w16cid:durableId="1673488691">
    <w:abstractNumId w:val="21"/>
  </w:num>
  <w:num w:numId="26" w16cid:durableId="765492428">
    <w:abstractNumId w:val="5"/>
  </w:num>
  <w:num w:numId="27" w16cid:durableId="798767027">
    <w:abstractNumId w:val="35"/>
  </w:num>
  <w:num w:numId="28" w16cid:durableId="1686634583">
    <w:abstractNumId w:val="13"/>
  </w:num>
  <w:num w:numId="29" w16cid:durableId="362828499">
    <w:abstractNumId w:val="22"/>
  </w:num>
  <w:num w:numId="30" w16cid:durableId="1887330847">
    <w:abstractNumId w:val="0"/>
  </w:num>
  <w:num w:numId="31" w16cid:durableId="1247035626">
    <w:abstractNumId w:val="12"/>
  </w:num>
  <w:num w:numId="32" w16cid:durableId="1935699356">
    <w:abstractNumId w:val="27"/>
  </w:num>
  <w:num w:numId="33" w16cid:durableId="1214780457">
    <w:abstractNumId w:val="34"/>
  </w:num>
  <w:num w:numId="34" w16cid:durableId="1860463709">
    <w:abstractNumId w:val="32"/>
  </w:num>
  <w:num w:numId="35" w16cid:durableId="576403726">
    <w:abstractNumId w:val="7"/>
  </w:num>
  <w:num w:numId="36" w16cid:durableId="2138135921">
    <w:abstractNumId w:val="28"/>
  </w:num>
  <w:num w:numId="37" w16cid:durableId="26970346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cyMjE1MrQwMjC3MDRX0lEKTi0uzszPAykwrAUAHJjdNCwAAAA="/>
  </w:docVars>
  <w:rsids>
    <w:rsidRoot w:val="00426C95"/>
    <w:rsid w:val="00017F71"/>
    <w:rsid w:val="000214D5"/>
    <w:rsid w:val="00032DDE"/>
    <w:rsid w:val="0004037D"/>
    <w:rsid w:val="00043B2F"/>
    <w:rsid w:val="00044618"/>
    <w:rsid w:val="000531CD"/>
    <w:rsid w:val="00053F93"/>
    <w:rsid w:val="00061182"/>
    <w:rsid w:val="00071909"/>
    <w:rsid w:val="00073D6C"/>
    <w:rsid w:val="000742F8"/>
    <w:rsid w:val="0007465E"/>
    <w:rsid w:val="00093C8C"/>
    <w:rsid w:val="0009639A"/>
    <w:rsid w:val="000B3B3B"/>
    <w:rsid w:val="000B451D"/>
    <w:rsid w:val="000C44FF"/>
    <w:rsid w:val="000D0441"/>
    <w:rsid w:val="000D528C"/>
    <w:rsid w:val="000E01AD"/>
    <w:rsid w:val="000E24D8"/>
    <w:rsid w:val="000F0818"/>
    <w:rsid w:val="0010313F"/>
    <w:rsid w:val="00110BF2"/>
    <w:rsid w:val="00114A48"/>
    <w:rsid w:val="001222FD"/>
    <w:rsid w:val="00122DAD"/>
    <w:rsid w:val="00127FB9"/>
    <w:rsid w:val="00134C04"/>
    <w:rsid w:val="00145220"/>
    <w:rsid w:val="00152FC9"/>
    <w:rsid w:val="00184A8F"/>
    <w:rsid w:val="001872E6"/>
    <w:rsid w:val="001A0EAC"/>
    <w:rsid w:val="001A44C7"/>
    <w:rsid w:val="001A6896"/>
    <w:rsid w:val="001B0553"/>
    <w:rsid w:val="001B700C"/>
    <w:rsid w:val="001C0017"/>
    <w:rsid w:val="001C0F34"/>
    <w:rsid w:val="001D556A"/>
    <w:rsid w:val="001E3EEC"/>
    <w:rsid w:val="001F3E47"/>
    <w:rsid w:val="00203D46"/>
    <w:rsid w:val="002043C7"/>
    <w:rsid w:val="00207233"/>
    <w:rsid w:val="00214960"/>
    <w:rsid w:val="00216088"/>
    <w:rsid w:val="00220297"/>
    <w:rsid w:val="002259B2"/>
    <w:rsid w:val="00227C84"/>
    <w:rsid w:val="002421DC"/>
    <w:rsid w:val="00247D4E"/>
    <w:rsid w:val="00247D81"/>
    <w:rsid w:val="00255401"/>
    <w:rsid w:val="0025568B"/>
    <w:rsid w:val="0025784B"/>
    <w:rsid w:val="0028035F"/>
    <w:rsid w:val="00283AE2"/>
    <w:rsid w:val="002865A6"/>
    <w:rsid w:val="002A1A97"/>
    <w:rsid w:val="002A6908"/>
    <w:rsid w:val="002B0559"/>
    <w:rsid w:val="002B1970"/>
    <w:rsid w:val="002B365C"/>
    <w:rsid w:val="002D5CDB"/>
    <w:rsid w:val="002E454F"/>
    <w:rsid w:val="002E5E04"/>
    <w:rsid w:val="002F1432"/>
    <w:rsid w:val="002F17E3"/>
    <w:rsid w:val="002F1B8B"/>
    <w:rsid w:val="002F3364"/>
    <w:rsid w:val="003023A5"/>
    <w:rsid w:val="00306E36"/>
    <w:rsid w:val="00307D90"/>
    <w:rsid w:val="0031233E"/>
    <w:rsid w:val="0032110E"/>
    <w:rsid w:val="003262AA"/>
    <w:rsid w:val="00331C63"/>
    <w:rsid w:val="003344CB"/>
    <w:rsid w:val="003354FA"/>
    <w:rsid w:val="003463D0"/>
    <w:rsid w:val="00351CDA"/>
    <w:rsid w:val="00352580"/>
    <w:rsid w:val="003533DC"/>
    <w:rsid w:val="0035738F"/>
    <w:rsid w:val="0036307E"/>
    <w:rsid w:val="003757B7"/>
    <w:rsid w:val="003922CD"/>
    <w:rsid w:val="00396499"/>
    <w:rsid w:val="003A04B4"/>
    <w:rsid w:val="003A3F5C"/>
    <w:rsid w:val="003B1F52"/>
    <w:rsid w:val="003B3660"/>
    <w:rsid w:val="003C06AF"/>
    <w:rsid w:val="003C32FC"/>
    <w:rsid w:val="003D0447"/>
    <w:rsid w:val="003F1C08"/>
    <w:rsid w:val="003F6D82"/>
    <w:rsid w:val="00403016"/>
    <w:rsid w:val="00404F4D"/>
    <w:rsid w:val="004067B5"/>
    <w:rsid w:val="00413EF3"/>
    <w:rsid w:val="0041420C"/>
    <w:rsid w:val="00415131"/>
    <w:rsid w:val="00426985"/>
    <w:rsid w:val="00426C95"/>
    <w:rsid w:val="00441C99"/>
    <w:rsid w:val="004439F0"/>
    <w:rsid w:val="00465EC0"/>
    <w:rsid w:val="00466BBA"/>
    <w:rsid w:val="00472A8A"/>
    <w:rsid w:val="00472DF2"/>
    <w:rsid w:val="004764CC"/>
    <w:rsid w:val="004853BF"/>
    <w:rsid w:val="004919C6"/>
    <w:rsid w:val="00493F07"/>
    <w:rsid w:val="004A1E92"/>
    <w:rsid w:val="004B6A05"/>
    <w:rsid w:val="004C262B"/>
    <w:rsid w:val="004C537C"/>
    <w:rsid w:val="004D3A56"/>
    <w:rsid w:val="004D7E0F"/>
    <w:rsid w:val="004F1C8D"/>
    <w:rsid w:val="00503C9E"/>
    <w:rsid w:val="00521ED9"/>
    <w:rsid w:val="00522B82"/>
    <w:rsid w:val="0052508A"/>
    <w:rsid w:val="00542CC8"/>
    <w:rsid w:val="0055069F"/>
    <w:rsid w:val="00575618"/>
    <w:rsid w:val="00591349"/>
    <w:rsid w:val="00595B1A"/>
    <w:rsid w:val="005B6416"/>
    <w:rsid w:val="005B7FB5"/>
    <w:rsid w:val="005C27A7"/>
    <w:rsid w:val="005D0558"/>
    <w:rsid w:val="005D39DD"/>
    <w:rsid w:val="005D3E9D"/>
    <w:rsid w:val="005F5D4E"/>
    <w:rsid w:val="005F7BA2"/>
    <w:rsid w:val="006023F2"/>
    <w:rsid w:val="00612EFF"/>
    <w:rsid w:val="0062337B"/>
    <w:rsid w:val="00637BA4"/>
    <w:rsid w:val="00650680"/>
    <w:rsid w:val="00664722"/>
    <w:rsid w:val="006708FD"/>
    <w:rsid w:val="00671E29"/>
    <w:rsid w:val="00681403"/>
    <w:rsid w:val="00685347"/>
    <w:rsid w:val="006862C0"/>
    <w:rsid w:val="006B269D"/>
    <w:rsid w:val="006B771A"/>
    <w:rsid w:val="006C2210"/>
    <w:rsid w:val="00707100"/>
    <w:rsid w:val="00710D01"/>
    <w:rsid w:val="0071105C"/>
    <w:rsid w:val="0071688A"/>
    <w:rsid w:val="00724102"/>
    <w:rsid w:val="00737C16"/>
    <w:rsid w:val="00742479"/>
    <w:rsid w:val="00744374"/>
    <w:rsid w:val="007522A0"/>
    <w:rsid w:val="00761167"/>
    <w:rsid w:val="00765D63"/>
    <w:rsid w:val="00767BE9"/>
    <w:rsid w:val="00783CF8"/>
    <w:rsid w:val="00797455"/>
    <w:rsid w:val="007A438A"/>
    <w:rsid w:val="007A7C46"/>
    <w:rsid w:val="007B5F6D"/>
    <w:rsid w:val="007D750B"/>
    <w:rsid w:val="007F3AFF"/>
    <w:rsid w:val="00806839"/>
    <w:rsid w:val="00815D4B"/>
    <w:rsid w:val="008206F7"/>
    <w:rsid w:val="00833E63"/>
    <w:rsid w:val="008344C4"/>
    <w:rsid w:val="00852BAE"/>
    <w:rsid w:val="00861EE2"/>
    <w:rsid w:val="008724C6"/>
    <w:rsid w:val="008A6A6F"/>
    <w:rsid w:val="008A6E9E"/>
    <w:rsid w:val="008B6EA8"/>
    <w:rsid w:val="008C5168"/>
    <w:rsid w:val="008D1751"/>
    <w:rsid w:val="008D62FD"/>
    <w:rsid w:val="008E5DB0"/>
    <w:rsid w:val="008F0BCA"/>
    <w:rsid w:val="008F1D08"/>
    <w:rsid w:val="008F6881"/>
    <w:rsid w:val="0090411E"/>
    <w:rsid w:val="009200CB"/>
    <w:rsid w:val="009204C6"/>
    <w:rsid w:val="00922244"/>
    <w:rsid w:val="0092387B"/>
    <w:rsid w:val="009265C3"/>
    <w:rsid w:val="00935351"/>
    <w:rsid w:val="009354E7"/>
    <w:rsid w:val="00944734"/>
    <w:rsid w:val="00954719"/>
    <w:rsid w:val="0097006A"/>
    <w:rsid w:val="009717EF"/>
    <w:rsid w:val="00973622"/>
    <w:rsid w:val="009773B4"/>
    <w:rsid w:val="00984194"/>
    <w:rsid w:val="00987383"/>
    <w:rsid w:val="009B19E0"/>
    <w:rsid w:val="009B37D7"/>
    <w:rsid w:val="009C76AB"/>
    <w:rsid w:val="009D059F"/>
    <w:rsid w:val="009E7620"/>
    <w:rsid w:val="009F0682"/>
    <w:rsid w:val="009F300F"/>
    <w:rsid w:val="009F4E5F"/>
    <w:rsid w:val="00A06E8C"/>
    <w:rsid w:val="00A10AA6"/>
    <w:rsid w:val="00A1672D"/>
    <w:rsid w:val="00A34838"/>
    <w:rsid w:val="00A3490D"/>
    <w:rsid w:val="00A41920"/>
    <w:rsid w:val="00A4507E"/>
    <w:rsid w:val="00A47D26"/>
    <w:rsid w:val="00A53262"/>
    <w:rsid w:val="00A55983"/>
    <w:rsid w:val="00A563A0"/>
    <w:rsid w:val="00A60028"/>
    <w:rsid w:val="00A600FE"/>
    <w:rsid w:val="00A61529"/>
    <w:rsid w:val="00A64EA5"/>
    <w:rsid w:val="00A670C3"/>
    <w:rsid w:val="00A754CC"/>
    <w:rsid w:val="00A93FCD"/>
    <w:rsid w:val="00A9586F"/>
    <w:rsid w:val="00A96497"/>
    <w:rsid w:val="00AB34CF"/>
    <w:rsid w:val="00AD1231"/>
    <w:rsid w:val="00AD3A14"/>
    <w:rsid w:val="00AD46DF"/>
    <w:rsid w:val="00AD6B60"/>
    <w:rsid w:val="00AD6EB5"/>
    <w:rsid w:val="00AF1D05"/>
    <w:rsid w:val="00AF35F1"/>
    <w:rsid w:val="00AF5C87"/>
    <w:rsid w:val="00B017BB"/>
    <w:rsid w:val="00B034EF"/>
    <w:rsid w:val="00B0551F"/>
    <w:rsid w:val="00B0590A"/>
    <w:rsid w:val="00B248AF"/>
    <w:rsid w:val="00B305B7"/>
    <w:rsid w:val="00B52CAC"/>
    <w:rsid w:val="00B657E9"/>
    <w:rsid w:val="00B76EEF"/>
    <w:rsid w:val="00B77A59"/>
    <w:rsid w:val="00B8171E"/>
    <w:rsid w:val="00B85B12"/>
    <w:rsid w:val="00B935D9"/>
    <w:rsid w:val="00B96FE9"/>
    <w:rsid w:val="00BA3AEF"/>
    <w:rsid w:val="00BA6F61"/>
    <w:rsid w:val="00BB388E"/>
    <w:rsid w:val="00BB4AA0"/>
    <w:rsid w:val="00BB4D76"/>
    <w:rsid w:val="00BE07DE"/>
    <w:rsid w:val="00BE28E3"/>
    <w:rsid w:val="00BF0687"/>
    <w:rsid w:val="00C04986"/>
    <w:rsid w:val="00C109B8"/>
    <w:rsid w:val="00C17ECC"/>
    <w:rsid w:val="00C23E9F"/>
    <w:rsid w:val="00C26B81"/>
    <w:rsid w:val="00C3632A"/>
    <w:rsid w:val="00C469E8"/>
    <w:rsid w:val="00C47C2B"/>
    <w:rsid w:val="00C54105"/>
    <w:rsid w:val="00C56A48"/>
    <w:rsid w:val="00C7253E"/>
    <w:rsid w:val="00C73DFC"/>
    <w:rsid w:val="00CA1280"/>
    <w:rsid w:val="00CA40ED"/>
    <w:rsid w:val="00CA4118"/>
    <w:rsid w:val="00CA66D0"/>
    <w:rsid w:val="00CB29CC"/>
    <w:rsid w:val="00CC1689"/>
    <w:rsid w:val="00CE27EB"/>
    <w:rsid w:val="00CE5663"/>
    <w:rsid w:val="00D00EA1"/>
    <w:rsid w:val="00D05861"/>
    <w:rsid w:val="00D07630"/>
    <w:rsid w:val="00D20363"/>
    <w:rsid w:val="00D431D7"/>
    <w:rsid w:val="00D432B3"/>
    <w:rsid w:val="00D60589"/>
    <w:rsid w:val="00D605CC"/>
    <w:rsid w:val="00D7187E"/>
    <w:rsid w:val="00D73A4B"/>
    <w:rsid w:val="00D76301"/>
    <w:rsid w:val="00D853E5"/>
    <w:rsid w:val="00D8742C"/>
    <w:rsid w:val="00D87ED7"/>
    <w:rsid w:val="00D92EF6"/>
    <w:rsid w:val="00D93398"/>
    <w:rsid w:val="00D933C4"/>
    <w:rsid w:val="00D9457E"/>
    <w:rsid w:val="00D94F14"/>
    <w:rsid w:val="00D96A96"/>
    <w:rsid w:val="00D97E87"/>
    <w:rsid w:val="00DA2593"/>
    <w:rsid w:val="00DA2E8C"/>
    <w:rsid w:val="00DB4CA6"/>
    <w:rsid w:val="00DB7E6C"/>
    <w:rsid w:val="00DC2BCF"/>
    <w:rsid w:val="00DC4370"/>
    <w:rsid w:val="00DC4671"/>
    <w:rsid w:val="00DD1418"/>
    <w:rsid w:val="00DD2C57"/>
    <w:rsid w:val="00DD7FE5"/>
    <w:rsid w:val="00DE46C9"/>
    <w:rsid w:val="00DE6A4B"/>
    <w:rsid w:val="00DF50C9"/>
    <w:rsid w:val="00E1075F"/>
    <w:rsid w:val="00E125AE"/>
    <w:rsid w:val="00E200DF"/>
    <w:rsid w:val="00E30A94"/>
    <w:rsid w:val="00E32E48"/>
    <w:rsid w:val="00E35140"/>
    <w:rsid w:val="00E41B3A"/>
    <w:rsid w:val="00E41C25"/>
    <w:rsid w:val="00E4309F"/>
    <w:rsid w:val="00E46245"/>
    <w:rsid w:val="00E607D2"/>
    <w:rsid w:val="00E6385C"/>
    <w:rsid w:val="00E65781"/>
    <w:rsid w:val="00E65DE8"/>
    <w:rsid w:val="00E731F8"/>
    <w:rsid w:val="00E76BB8"/>
    <w:rsid w:val="00E84570"/>
    <w:rsid w:val="00E84DC4"/>
    <w:rsid w:val="00E85EB5"/>
    <w:rsid w:val="00E86E7C"/>
    <w:rsid w:val="00E94D2D"/>
    <w:rsid w:val="00E96AA5"/>
    <w:rsid w:val="00EA0C30"/>
    <w:rsid w:val="00EA1348"/>
    <w:rsid w:val="00EB73A9"/>
    <w:rsid w:val="00EB7851"/>
    <w:rsid w:val="00EC093E"/>
    <w:rsid w:val="00EC3F46"/>
    <w:rsid w:val="00EC7932"/>
    <w:rsid w:val="00ED1E09"/>
    <w:rsid w:val="00EE4FFE"/>
    <w:rsid w:val="00EF031F"/>
    <w:rsid w:val="00EF7DF4"/>
    <w:rsid w:val="00F02037"/>
    <w:rsid w:val="00F05722"/>
    <w:rsid w:val="00F14CD7"/>
    <w:rsid w:val="00F344A9"/>
    <w:rsid w:val="00F356DA"/>
    <w:rsid w:val="00F41D27"/>
    <w:rsid w:val="00F52FD9"/>
    <w:rsid w:val="00F54A72"/>
    <w:rsid w:val="00F55451"/>
    <w:rsid w:val="00F64504"/>
    <w:rsid w:val="00FA48E2"/>
    <w:rsid w:val="00FA5B43"/>
    <w:rsid w:val="00FD1CC2"/>
    <w:rsid w:val="00FD1FAD"/>
    <w:rsid w:val="00FE5231"/>
    <w:rsid w:val="00FE5EBD"/>
    <w:rsid w:val="00FE760E"/>
    <w:rsid w:val="03F63ED6"/>
    <w:rsid w:val="09F8F329"/>
    <w:rsid w:val="0A9EAB3F"/>
    <w:rsid w:val="0C89B10E"/>
    <w:rsid w:val="139A4AE3"/>
    <w:rsid w:val="13FE58AF"/>
    <w:rsid w:val="14FFCB57"/>
    <w:rsid w:val="155600BF"/>
    <w:rsid w:val="1930FD3B"/>
    <w:rsid w:val="1B3569B2"/>
    <w:rsid w:val="21C52602"/>
    <w:rsid w:val="23112058"/>
    <w:rsid w:val="25408EC3"/>
    <w:rsid w:val="264CD613"/>
    <w:rsid w:val="26C21075"/>
    <w:rsid w:val="2C77CF20"/>
    <w:rsid w:val="2FC7219B"/>
    <w:rsid w:val="2FEA7A89"/>
    <w:rsid w:val="317286F0"/>
    <w:rsid w:val="31E21515"/>
    <w:rsid w:val="33132EFA"/>
    <w:rsid w:val="34CC0A6C"/>
    <w:rsid w:val="36B33482"/>
    <w:rsid w:val="40E1C35E"/>
    <w:rsid w:val="44B051E1"/>
    <w:rsid w:val="4944F4F2"/>
    <w:rsid w:val="4B532152"/>
    <w:rsid w:val="4CF3FD84"/>
    <w:rsid w:val="4D733BDB"/>
    <w:rsid w:val="4D7DD21E"/>
    <w:rsid w:val="4DCCC862"/>
    <w:rsid w:val="4F0B1404"/>
    <w:rsid w:val="4F2B7A6F"/>
    <w:rsid w:val="57DD8203"/>
    <w:rsid w:val="59A7ED32"/>
    <w:rsid w:val="5A4BE881"/>
    <w:rsid w:val="5D9B0C94"/>
    <w:rsid w:val="6071BF0D"/>
    <w:rsid w:val="629C5213"/>
    <w:rsid w:val="70A26C3D"/>
    <w:rsid w:val="71AD1DD7"/>
    <w:rsid w:val="72514832"/>
    <w:rsid w:val="7341A6D1"/>
    <w:rsid w:val="7C1A3B3F"/>
    <w:rsid w:val="7C351175"/>
    <w:rsid w:val="7FD3172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453727F"/>
  <w15:chartTrackingRefBased/>
  <w15:docId w15:val="{AD5B7E02-FD15-49AE-B806-DFC50BCA7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qFormat="1"/>
    <w:lsdException w:name="Title" w:uiPriority="10" w:qFormat="1"/>
    <w:lsdException w:name="Subtitle" w:uiPriority="11"/>
    <w:lsdException w:name="Hyperlink" w:qFormat="1"/>
    <w:lsdException w:name="Strong" w:uiPriority="22" w:qFormat="1"/>
    <w:lsdException w:name="Emphasis" w:uiPriority="20"/>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73A9"/>
    <w:pPr>
      <w:spacing w:after="160" w:line="259" w:lineRule="auto"/>
    </w:pPr>
    <w:rPr>
      <w:rFonts w:ascii="Arial" w:hAnsi="Arial" w:cs="Arial"/>
      <w:kern w:val="2"/>
      <w:sz w:val="24"/>
      <w:szCs w:val="24"/>
      <w:lang w:eastAsia="en-US"/>
      <w14:ligatures w14:val="standardContextual"/>
    </w:rPr>
  </w:style>
  <w:style w:type="paragraph" w:styleId="Heading1">
    <w:name w:val="heading 1"/>
    <w:basedOn w:val="Normal"/>
    <w:next w:val="Normal"/>
    <w:link w:val="Heading1Char"/>
    <w:uiPriority w:val="9"/>
    <w:rsid w:val="00F356DA"/>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autoRedefine/>
    <w:uiPriority w:val="9"/>
    <w:unhideWhenUsed/>
    <w:rsid w:val="00F356DA"/>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F356DA"/>
    <w:pPr>
      <w:keepNext/>
      <w:keepLines/>
      <w:spacing w:before="200"/>
      <w:outlineLvl w:val="2"/>
    </w:pPr>
    <w:rPr>
      <w:rFonts w:eastAsiaTheme="majorEastAsia" w:cstheme="majorBidi"/>
      <w:b/>
      <w:bCs/>
      <w:i/>
    </w:rPr>
  </w:style>
  <w:style w:type="paragraph" w:styleId="Heading4">
    <w:name w:val="heading 4"/>
    <w:basedOn w:val="Normal"/>
    <w:next w:val="Normal"/>
    <w:link w:val="Heading4Char"/>
    <w:uiPriority w:val="9"/>
    <w:semiHidden/>
    <w:unhideWhenUsed/>
    <w:qFormat/>
    <w:rsid w:val="00F356DA"/>
    <w:pPr>
      <w:keepNext/>
      <w:keepLines/>
      <w:spacing w:before="40"/>
      <w:outlineLvl w:val="3"/>
    </w:pPr>
    <w:rPr>
      <w:rFonts w:eastAsiaTheme="majorEastAsia"/>
      <w:i/>
      <w:iCs/>
    </w:rPr>
  </w:style>
  <w:style w:type="paragraph" w:styleId="Heading6">
    <w:name w:val="heading 6"/>
    <w:basedOn w:val="Normal"/>
    <w:next w:val="Normal"/>
    <w:link w:val="Heading6Char"/>
    <w:uiPriority w:val="9"/>
    <w:semiHidden/>
    <w:unhideWhenUsed/>
    <w:qFormat/>
    <w:rsid w:val="00F356DA"/>
    <w:pPr>
      <w:keepNext/>
      <w:keepLines/>
      <w:spacing w:before="40"/>
      <w:outlineLvl w:val="5"/>
    </w:pPr>
    <w:rPr>
      <w:rFonts w:asciiTheme="majorHAnsi" w:eastAsiaTheme="majorEastAsia" w:hAnsiTheme="majorHAnsi" w:cstheme="majorBidi"/>
      <w:color w:val="366274" w:themeColor="accent1" w:themeShade="7F"/>
    </w:rPr>
  </w:style>
  <w:style w:type="paragraph" w:styleId="Heading7">
    <w:name w:val="heading 7"/>
    <w:basedOn w:val="Normal"/>
    <w:next w:val="Normal"/>
    <w:link w:val="Heading7Char"/>
    <w:uiPriority w:val="9"/>
    <w:semiHidden/>
    <w:unhideWhenUsed/>
    <w:qFormat/>
    <w:rsid w:val="00F356DA"/>
    <w:pPr>
      <w:keepNext/>
      <w:keepLines/>
      <w:spacing w:before="40"/>
      <w:outlineLvl w:val="6"/>
    </w:pPr>
    <w:rPr>
      <w:rFonts w:asciiTheme="majorHAnsi" w:eastAsiaTheme="majorEastAsia" w:hAnsiTheme="majorHAnsi" w:cstheme="majorBidi"/>
      <w:i/>
      <w:iCs/>
      <w:color w:val="366274" w:themeColor="accent1" w:themeShade="7F"/>
    </w:rPr>
  </w:style>
  <w:style w:type="paragraph" w:styleId="Heading8">
    <w:name w:val="heading 8"/>
    <w:basedOn w:val="Normal"/>
    <w:next w:val="Normal"/>
    <w:link w:val="Heading8Char"/>
    <w:uiPriority w:val="9"/>
    <w:semiHidden/>
    <w:unhideWhenUsed/>
    <w:qFormat/>
    <w:rsid w:val="00F356D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356D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EB73A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B73A9"/>
  </w:style>
  <w:style w:type="paragraph" w:styleId="Header">
    <w:name w:val="header"/>
    <w:basedOn w:val="Normal"/>
    <w:link w:val="HeaderChar"/>
    <w:uiPriority w:val="99"/>
    <w:unhideWhenUsed/>
    <w:rsid w:val="001A44C7"/>
    <w:pPr>
      <w:tabs>
        <w:tab w:val="center" w:pos="4513"/>
        <w:tab w:val="right" w:pos="9026"/>
      </w:tabs>
      <w:spacing w:after="0" w:line="240" w:lineRule="auto"/>
    </w:pPr>
  </w:style>
  <w:style w:type="paragraph" w:styleId="Footer">
    <w:name w:val="footer"/>
    <w:basedOn w:val="Normal"/>
    <w:link w:val="FooterChar"/>
    <w:uiPriority w:val="99"/>
    <w:unhideWhenUsed/>
    <w:rsid w:val="001A44C7"/>
    <w:pPr>
      <w:tabs>
        <w:tab w:val="center" w:pos="4513"/>
        <w:tab w:val="right" w:pos="9026"/>
      </w:tabs>
      <w:spacing w:after="0" w:line="240" w:lineRule="auto"/>
    </w:pPr>
  </w:style>
  <w:style w:type="character" w:styleId="Hyperlink">
    <w:name w:val="Hyperlink"/>
    <w:basedOn w:val="DefaultParagraphFont"/>
    <w:qFormat/>
    <w:rsid w:val="00F356DA"/>
    <w:rPr>
      <w:color w:val="0000FF"/>
      <w:u w:val="single"/>
    </w:rPr>
  </w:style>
  <w:style w:type="paragraph" w:styleId="ListBullet">
    <w:name w:val="List Bullet"/>
    <w:basedOn w:val="Normal"/>
    <w:rsid w:val="00F356DA"/>
    <w:pPr>
      <w:numPr>
        <w:numId w:val="3"/>
      </w:numPr>
      <w:tabs>
        <w:tab w:val="clear" w:pos="360"/>
        <w:tab w:val="left" w:pos="170"/>
      </w:tabs>
    </w:pPr>
  </w:style>
  <w:style w:type="paragraph" w:customStyle="1" w:styleId="Subheading">
    <w:name w:val="Subheading"/>
    <w:basedOn w:val="ListParagraph"/>
    <w:rsid w:val="00F356DA"/>
    <w:pPr>
      <w:ind w:left="0"/>
    </w:pPr>
    <w:rPr>
      <w:b/>
      <w:sz w:val="32"/>
    </w:rPr>
  </w:style>
  <w:style w:type="paragraph" w:customStyle="1" w:styleId="Filename">
    <w:name w:val="Filename"/>
    <w:basedOn w:val="Header"/>
    <w:next w:val="Header"/>
    <w:pPr>
      <w:ind w:right="3686"/>
    </w:pPr>
    <w:rPr>
      <w:sz w:val="16"/>
    </w:rPr>
  </w:style>
  <w:style w:type="character" w:customStyle="1" w:styleId="FooterChar">
    <w:name w:val="Footer Char"/>
    <w:basedOn w:val="DefaultParagraphFont"/>
    <w:link w:val="Footer"/>
    <w:uiPriority w:val="99"/>
    <w:rsid w:val="001A44C7"/>
    <w:rPr>
      <w:lang w:eastAsia="en-US"/>
    </w:rPr>
  </w:style>
  <w:style w:type="paragraph" w:customStyle="1" w:styleId="Subject">
    <w:name w:val="Subject"/>
    <w:basedOn w:val="Subheading"/>
    <w:rsid w:val="00F356DA"/>
    <w:pPr>
      <w:spacing w:line="320" w:lineRule="atLeast"/>
    </w:pPr>
    <w:rPr>
      <w:sz w:val="24"/>
    </w:rPr>
  </w:style>
  <w:style w:type="paragraph" w:customStyle="1" w:styleId="Filenameandpath">
    <w:name w:val="Filename and path"/>
    <w:basedOn w:val="Normal"/>
    <w:rsid w:val="00F356DA"/>
    <w:rPr>
      <w:sz w:val="16"/>
    </w:rPr>
  </w:style>
  <w:style w:type="character" w:styleId="UnresolvedMention">
    <w:name w:val="Unresolved Mention"/>
    <w:uiPriority w:val="99"/>
    <w:semiHidden/>
    <w:unhideWhenUsed/>
    <w:rsid w:val="00B52CAC"/>
    <w:rPr>
      <w:color w:val="605E5C"/>
      <w:shd w:val="clear" w:color="auto" w:fill="E1DFDD"/>
    </w:rPr>
  </w:style>
  <w:style w:type="paragraph" w:styleId="NormalWeb">
    <w:name w:val="Normal (Web)"/>
    <w:basedOn w:val="Normal"/>
    <w:uiPriority w:val="99"/>
    <w:unhideWhenUsed/>
    <w:rsid w:val="005D39DD"/>
    <w:pPr>
      <w:spacing w:before="100" w:beforeAutospacing="1" w:after="100" w:afterAutospacing="1"/>
    </w:pPr>
    <w:rPr>
      <w:rFonts w:ascii="Calibri" w:eastAsia="Calibri" w:hAnsi="Calibri" w:cs="Calibri"/>
    </w:rPr>
  </w:style>
  <w:style w:type="paragraph" w:styleId="ListParagraph">
    <w:name w:val="List Paragraph"/>
    <w:basedOn w:val="Normal"/>
    <w:uiPriority w:val="34"/>
    <w:qFormat/>
    <w:rsid w:val="00F356DA"/>
    <w:pPr>
      <w:ind w:left="720"/>
      <w:contextualSpacing/>
    </w:pPr>
  </w:style>
  <w:style w:type="character" w:styleId="FollowedHyperlink">
    <w:name w:val="FollowedHyperlink"/>
    <w:rsid w:val="0025568B"/>
    <w:rPr>
      <w:color w:val="954F72"/>
      <w:u w:val="single"/>
    </w:rPr>
  </w:style>
  <w:style w:type="character" w:styleId="CommentReference">
    <w:name w:val="annotation reference"/>
    <w:basedOn w:val="DefaultParagraphFont"/>
    <w:unhideWhenUsed/>
    <w:rsid w:val="00F356DA"/>
    <w:rPr>
      <w:sz w:val="16"/>
      <w:szCs w:val="16"/>
    </w:rPr>
  </w:style>
  <w:style w:type="paragraph" w:styleId="CommentText">
    <w:name w:val="annotation text"/>
    <w:basedOn w:val="Normal"/>
    <w:link w:val="CommentTextChar"/>
    <w:unhideWhenUsed/>
    <w:rsid w:val="00F356DA"/>
    <w:pPr>
      <w:spacing w:line="240" w:lineRule="auto"/>
    </w:pPr>
    <w:rPr>
      <w:sz w:val="20"/>
      <w:szCs w:val="20"/>
    </w:rPr>
  </w:style>
  <w:style w:type="character" w:customStyle="1" w:styleId="CommentTextChar">
    <w:name w:val="Comment Text Char"/>
    <w:basedOn w:val="DefaultParagraphFont"/>
    <w:link w:val="CommentText"/>
    <w:rsid w:val="00F356DA"/>
    <w:rPr>
      <w:sz w:val="20"/>
      <w:szCs w:val="20"/>
      <w:lang w:eastAsia="en-US"/>
    </w:rPr>
  </w:style>
  <w:style w:type="paragraph" w:styleId="CommentSubject">
    <w:name w:val="annotation subject"/>
    <w:basedOn w:val="CommentText"/>
    <w:next w:val="CommentText"/>
    <w:link w:val="CommentSubjectChar"/>
    <w:unhideWhenUsed/>
    <w:rsid w:val="00F356DA"/>
    <w:rPr>
      <w:b/>
      <w:bCs/>
    </w:rPr>
  </w:style>
  <w:style w:type="character" w:customStyle="1" w:styleId="CommentSubjectChar">
    <w:name w:val="Comment Subject Char"/>
    <w:basedOn w:val="CommentTextChar"/>
    <w:link w:val="CommentSubject"/>
    <w:rsid w:val="00F356DA"/>
    <w:rPr>
      <w:b/>
      <w:bCs/>
      <w:sz w:val="20"/>
      <w:szCs w:val="20"/>
      <w:lang w:eastAsia="en-US"/>
    </w:rPr>
  </w:style>
  <w:style w:type="paragraph" w:styleId="BalloonText">
    <w:name w:val="Balloon Text"/>
    <w:basedOn w:val="Normal"/>
    <w:link w:val="BalloonTextChar"/>
    <w:rsid w:val="00D605CC"/>
    <w:rPr>
      <w:rFonts w:ascii="Segoe UI" w:hAnsi="Segoe UI" w:cs="Segoe UI"/>
      <w:sz w:val="18"/>
      <w:szCs w:val="18"/>
    </w:rPr>
  </w:style>
  <w:style w:type="character" w:customStyle="1" w:styleId="BalloonTextChar">
    <w:name w:val="Balloon Text Char"/>
    <w:link w:val="BalloonText"/>
    <w:rsid w:val="00D605CC"/>
    <w:rPr>
      <w:rFonts w:ascii="Segoe UI" w:hAnsi="Segoe UI" w:cs="Segoe UI"/>
      <w:sz w:val="18"/>
      <w:szCs w:val="18"/>
      <w:lang w:eastAsia="en-US"/>
    </w:rPr>
  </w:style>
  <w:style w:type="character" w:customStyle="1" w:styleId="Heading1Char">
    <w:name w:val="Heading 1 Char"/>
    <w:basedOn w:val="DefaultParagraphFont"/>
    <w:link w:val="Heading1"/>
    <w:uiPriority w:val="9"/>
    <w:rsid w:val="00F356DA"/>
    <w:rPr>
      <w:rFonts w:eastAsiaTheme="majorEastAsia" w:cstheme="majorBidi"/>
      <w:b/>
      <w:bCs/>
      <w:sz w:val="28"/>
      <w:szCs w:val="28"/>
      <w:lang w:eastAsia="en-US"/>
    </w:rPr>
  </w:style>
  <w:style w:type="character" w:customStyle="1" w:styleId="Heading2Char">
    <w:name w:val="Heading 2 Char"/>
    <w:basedOn w:val="DefaultParagraphFont"/>
    <w:link w:val="Heading2"/>
    <w:uiPriority w:val="9"/>
    <w:rsid w:val="00F356DA"/>
    <w:rPr>
      <w:rFonts w:eastAsiaTheme="majorEastAsia" w:cstheme="majorBidi"/>
      <w:b/>
      <w:bCs/>
      <w:szCs w:val="26"/>
      <w:lang w:eastAsia="en-US"/>
    </w:rPr>
  </w:style>
  <w:style w:type="character" w:customStyle="1" w:styleId="Heading3Char">
    <w:name w:val="Heading 3 Char"/>
    <w:basedOn w:val="DefaultParagraphFont"/>
    <w:link w:val="Heading3"/>
    <w:uiPriority w:val="9"/>
    <w:semiHidden/>
    <w:rsid w:val="00F356DA"/>
    <w:rPr>
      <w:rFonts w:eastAsiaTheme="majorEastAsia" w:cstheme="majorBidi"/>
      <w:b/>
      <w:bCs/>
      <w:i/>
      <w:lang w:eastAsia="en-US"/>
    </w:rPr>
  </w:style>
  <w:style w:type="character" w:customStyle="1" w:styleId="Heading4Char">
    <w:name w:val="Heading 4 Char"/>
    <w:basedOn w:val="DefaultParagraphFont"/>
    <w:link w:val="Heading4"/>
    <w:uiPriority w:val="9"/>
    <w:semiHidden/>
    <w:rsid w:val="00F356DA"/>
    <w:rPr>
      <w:rFonts w:eastAsiaTheme="majorEastAsia"/>
      <w:i/>
      <w:iCs/>
      <w:lang w:eastAsia="en-US"/>
    </w:rPr>
  </w:style>
  <w:style w:type="character" w:customStyle="1" w:styleId="Heading6Char">
    <w:name w:val="Heading 6 Char"/>
    <w:basedOn w:val="DefaultParagraphFont"/>
    <w:link w:val="Heading6"/>
    <w:uiPriority w:val="9"/>
    <w:semiHidden/>
    <w:rsid w:val="00F356DA"/>
    <w:rPr>
      <w:rFonts w:asciiTheme="majorHAnsi" w:eastAsiaTheme="majorEastAsia" w:hAnsiTheme="majorHAnsi" w:cstheme="majorBidi"/>
      <w:color w:val="366274" w:themeColor="accent1" w:themeShade="7F"/>
      <w:lang w:eastAsia="en-US"/>
    </w:rPr>
  </w:style>
  <w:style w:type="character" w:customStyle="1" w:styleId="Heading7Char">
    <w:name w:val="Heading 7 Char"/>
    <w:basedOn w:val="DefaultParagraphFont"/>
    <w:link w:val="Heading7"/>
    <w:uiPriority w:val="9"/>
    <w:semiHidden/>
    <w:rsid w:val="00F356DA"/>
    <w:rPr>
      <w:rFonts w:asciiTheme="majorHAnsi" w:eastAsiaTheme="majorEastAsia" w:hAnsiTheme="majorHAnsi" w:cstheme="majorBidi"/>
      <w:i/>
      <w:iCs/>
      <w:color w:val="366274" w:themeColor="accent1" w:themeShade="7F"/>
      <w:lang w:eastAsia="en-US"/>
    </w:rPr>
  </w:style>
  <w:style w:type="character" w:customStyle="1" w:styleId="Heading8Char">
    <w:name w:val="Heading 8 Char"/>
    <w:basedOn w:val="DefaultParagraphFont"/>
    <w:link w:val="Heading8"/>
    <w:uiPriority w:val="9"/>
    <w:semiHidden/>
    <w:rsid w:val="00F356DA"/>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F356DA"/>
    <w:rPr>
      <w:rFonts w:asciiTheme="majorHAnsi" w:eastAsiaTheme="majorEastAsia" w:hAnsiTheme="majorHAnsi" w:cstheme="majorBidi"/>
      <w:i/>
      <w:iCs/>
      <w:color w:val="272727" w:themeColor="text1" w:themeTint="D8"/>
      <w:sz w:val="21"/>
      <w:szCs w:val="21"/>
      <w:lang w:eastAsia="en-US"/>
    </w:rPr>
  </w:style>
  <w:style w:type="paragraph" w:styleId="Caption">
    <w:name w:val="caption"/>
    <w:basedOn w:val="Normal"/>
    <w:next w:val="Normal"/>
    <w:uiPriority w:val="35"/>
    <w:semiHidden/>
    <w:unhideWhenUsed/>
    <w:qFormat/>
    <w:rsid w:val="00F356DA"/>
    <w:rPr>
      <w:i/>
      <w:iCs/>
      <w:color w:val="4E1965" w:themeColor="text2"/>
      <w:sz w:val="18"/>
      <w:szCs w:val="18"/>
    </w:rPr>
  </w:style>
  <w:style w:type="paragraph" w:styleId="Title">
    <w:name w:val="Title"/>
    <w:basedOn w:val="Normal"/>
    <w:next w:val="Normal"/>
    <w:link w:val="TitleChar"/>
    <w:uiPriority w:val="10"/>
    <w:rsid w:val="001A44C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44C7"/>
    <w:rPr>
      <w:rFonts w:asciiTheme="majorHAnsi" w:eastAsiaTheme="majorEastAsia" w:hAnsiTheme="majorHAnsi" w:cstheme="majorBidi"/>
      <w:spacing w:val="-10"/>
      <w:kern w:val="28"/>
      <w:sz w:val="56"/>
      <w:szCs w:val="56"/>
      <w:lang w:eastAsia="en-US"/>
    </w:rPr>
  </w:style>
  <w:style w:type="paragraph" w:styleId="NoSpacing">
    <w:name w:val="No Spacing"/>
    <w:uiPriority w:val="1"/>
    <w:rsid w:val="001A44C7"/>
    <w:pPr>
      <w:spacing w:before="160" w:after="0" w:line="240" w:lineRule="auto"/>
    </w:pPr>
    <w:rPr>
      <w:lang w:eastAsia="en-US"/>
    </w:rPr>
  </w:style>
  <w:style w:type="paragraph" w:styleId="Quote">
    <w:name w:val="Quote"/>
    <w:basedOn w:val="Normal"/>
    <w:next w:val="Normal"/>
    <w:link w:val="QuoteChar"/>
    <w:uiPriority w:val="29"/>
    <w:rsid w:val="001A44C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A44C7"/>
    <w:rPr>
      <w:i/>
      <w:iCs/>
      <w:color w:val="404040" w:themeColor="text1" w:themeTint="BF"/>
      <w:lang w:eastAsia="en-US"/>
    </w:rPr>
  </w:style>
  <w:style w:type="paragraph" w:styleId="IntenseQuote">
    <w:name w:val="Intense Quote"/>
    <w:basedOn w:val="Normal"/>
    <w:next w:val="Normal"/>
    <w:link w:val="IntenseQuoteChar"/>
    <w:uiPriority w:val="30"/>
    <w:rsid w:val="00F356DA"/>
    <w:pPr>
      <w:pBdr>
        <w:top w:val="single" w:sz="4" w:space="10" w:color="4E1965"/>
        <w:bottom w:val="single" w:sz="4" w:space="10" w:color="4E1965"/>
      </w:pBdr>
      <w:spacing w:before="360" w:after="360"/>
      <w:ind w:left="864" w:right="864"/>
      <w:jc w:val="center"/>
    </w:pPr>
    <w:rPr>
      <w:i/>
      <w:iCs/>
      <w:color w:val="4E1965"/>
    </w:rPr>
  </w:style>
  <w:style w:type="character" w:customStyle="1" w:styleId="IntenseQuoteChar">
    <w:name w:val="Intense Quote Char"/>
    <w:basedOn w:val="DefaultParagraphFont"/>
    <w:link w:val="IntenseQuote"/>
    <w:uiPriority w:val="30"/>
    <w:rsid w:val="00F356DA"/>
    <w:rPr>
      <w:i/>
      <w:iCs/>
      <w:color w:val="4E1965"/>
      <w:lang w:eastAsia="en-US"/>
    </w:rPr>
  </w:style>
  <w:style w:type="character" w:styleId="IntenseEmphasis">
    <w:name w:val="Intense Emphasis"/>
    <w:basedOn w:val="DefaultParagraphFont"/>
    <w:uiPriority w:val="21"/>
    <w:rsid w:val="00F356DA"/>
    <w:rPr>
      <w:i/>
      <w:iCs/>
      <w:color w:val="4E1965"/>
    </w:rPr>
  </w:style>
  <w:style w:type="paragraph" w:styleId="TOCHeading">
    <w:name w:val="TOC Heading"/>
    <w:basedOn w:val="Heading1"/>
    <w:next w:val="Normal"/>
    <w:uiPriority w:val="39"/>
    <w:semiHidden/>
    <w:unhideWhenUsed/>
    <w:qFormat/>
    <w:rsid w:val="00F356DA"/>
    <w:pPr>
      <w:outlineLvl w:val="9"/>
    </w:pPr>
    <w:rPr>
      <w:rFonts w:asciiTheme="majorHAnsi" w:hAnsiTheme="majorHAnsi"/>
      <w:color w:val="5294AE" w:themeColor="accent1" w:themeShade="BF"/>
      <w:lang w:eastAsia="ja-JP"/>
    </w:rPr>
  </w:style>
  <w:style w:type="paragraph" w:styleId="PlainText">
    <w:name w:val="Plain Text"/>
    <w:basedOn w:val="Normal"/>
    <w:link w:val="PlainTextChar"/>
    <w:uiPriority w:val="99"/>
    <w:unhideWhenUsed/>
    <w:rsid w:val="00C17ECC"/>
    <w:rPr>
      <w:rFonts w:eastAsia="Times New Roman"/>
      <w:szCs w:val="21"/>
    </w:rPr>
  </w:style>
  <w:style w:type="character" w:customStyle="1" w:styleId="PlainTextChar">
    <w:name w:val="Plain Text Char"/>
    <w:basedOn w:val="DefaultParagraphFont"/>
    <w:link w:val="PlainText"/>
    <w:uiPriority w:val="99"/>
    <w:rsid w:val="00C17ECC"/>
    <w:rPr>
      <w:rFonts w:ascii="Arial" w:eastAsia="Times New Roman" w:hAnsi="Arial"/>
      <w:sz w:val="24"/>
      <w:szCs w:val="21"/>
      <w:lang w:eastAsia="en-US"/>
    </w:rPr>
  </w:style>
  <w:style w:type="paragraph" w:customStyle="1" w:styleId="NormalBold">
    <w:name w:val="Normal Bold"/>
    <w:basedOn w:val="Normal"/>
    <w:next w:val="Normal"/>
    <w:rsid w:val="00F356DA"/>
    <w:rPr>
      <w:b/>
    </w:rPr>
  </w:style>
  <w:style w:type="paragraph" w:styleId="FootnoteText">
    <w:name w:val="footnote text"/>
    <w:basedOn w:val="Normal"/>
    <w:link w:val="FootnoteTextChar"/>
    <w:rsid w:val="00F356DA"/>
    <w:rPr>
      <w:szCs w:val="20"/>
    </w:rPr>
  </w:style>
  <w:style w:type="character" w:customStyle="1" w:styleId="FootnoteTextChar">
    <w:name w:val="Footnote Text Char"/>
    <w:basedOn w:val="DefaultParagraphFont"/>
    <w:link w:val="FootnoteText"/>
    <w:rsid w:val="00F356DA"/>
    <w:rPr>
      <w:szCs w:val="20"/>
      <w:lang w:eastAsia="en-US"/>
    </w:rPr>
  </w:style>
  <w:style w:type="paragraph" w:styleId="ListNumber">
    <w:name w:val="List Number"/>
    <w:basedOn w:val="Normal"/>
    <w:rsid w:val="00F356DA"/>
    <w:pPr>
      <w:numPr>
        <w:numId w:val="30"/>
      </w:numPr>
      <w:spacing w:line="320" w:lineRule="atLeast"/>
    </w:pPr>
  </w:style>
  <w:style w:type="paragraph" w:customStyle="1" w:styleId="Tablenormal0">
    <w:name w:val="Table normal"/>
    <w:rsid w:val="00F356DA"/>
    <w:pPr>
      <w:spacing w:before="80" w:line="280" w:lineRule="atLeast"/>
    </w:pPr>
    <w:rPr>
      <w:rFonts w:ascii="Arial" w:hAnsi="Arial"/>
      <w:sz w:val="24"/>
      <w:lang w:eastAsia="en-US"/>
    </w:rPr>
  </w:style>
  <w:style w:type="paragraph" w:customStyle="1" w:styleId="Tablebold">
    <w:name w:val="Table bold"/>
    <w:basedOn w:val="Tablenormal0"/>
    <w:next w:val="Tablenormal0"/>
    <w:rsid w:val="00F356DA"/>
    <w:rPr>
      <w:b/>
    </w:rPr>
  </w:style>
  <w:style w:type="paragraph" w:customStyle="1" w:styleId="Tablenumbered">
    <w:name w:val="Table numbered"/>
    <w:basedOn w:val="Tablenormal0"/>
    <w:next w:val="Tablenormal0"/>
    <w:rsid w:val="00F356DA"/>
    <w:pPr>
      <w:numPr>
        <w:numId w:val="31"/>
      </w:numPr>
    </w:pPr>
  </w:style>
  <w:style w:type="paragraph" w:customStyle="1" w:styleId="Tableheadings">
    <w:name w:val="Table headings"/>
    <w:basedOn w:val="Tablenormal0"/>
    <w:rsid w:val="00F356DA"/>
    <w:pPr>
      <w:spacing w:before="0" w:line="240" w:lineRule="auto"/>
    </w:pPr>
    <w:rPr>
      <w:b/>
      <w:sz w:val="28"/>
    </w:rPr>
  </w:style>
  <w:style w:type="character" w:styleId="FootnoteReference">
    <w:name w:val="footnote reference"/>
    <w:basedOn w:val="DefaultParagraphFont"/>
    <w:rsid w:val="00F356DA"/>
    <w:rPr>
      <w:vertAlign w:val="superscript"/>
    </w:rPr>
  </w:style>
  <w:style w:type="character" w:customStyle="1" w:styleId="HeaderChar">
    <w:name w:val="Header Char"/>
    <w:basedOn w:val="DefaultParagraphFont"/>
    <w:link w:val="Header"/>
    <w:uiPriority w:val="99"/>
    <w:rsid w:val="001A44C7"/>
    <w:rPr>
      <w:lang w:eastAsia="en-US"/>
    </w:rPr>
  </w:style>
  <w:style w:type="paragraph" w:customStyle="1" w:styleId="TitleHTA">
    <w:name w:val="Title HTA"/>
    <w:basedOn w:val="Normal"/>
    <w:link w:val="TitleHTAChar"/>
    <w:qFormat/>
    <w:rsid w:val="001A44C7"/>
    <w:pPr>
      <w:spacing w:after="240"/>
    </w:pPr>
    <w:rPr>
      <w:rFonts w:eastAsia="Batang"/>
      <w:b/>
      <w:bCs/>
      <w:color w:val="4E1965" w:themeColor="text2"/>
      <w:sz w:val="40"/>
      <w:szCs w:val="40"/>
    </w:rPr>
  </w:style>
  <w:style w:type="paragraph" w:customStyle="1" w:styleId="SubheadingHTA">
    <w:name w:val="Subheading HTA"/>
    <w:basedOn w:val="TitleHTA"/>
    <w:link w:val="SubheadingHTAChar"/>
    <w:qFormat/>
    <w:rsid w:val="001A44C7"/>
    <w:pPr>
      <w:spacing w:before="160"/>
    </w:pPr>
    <w:rPr>
      <w:color w:val="000000" w:themeColor="text1"/>
      <w:sz w:val="32"/>
      <w:szCs w:val="32"/>
    </w:rPr>
  </w:style>
  <w:style w:type="character" w:customStyle="1" w:styleId="TitleHTAChar">
    <w:name w:val="Title HTA Char"/>
    <w:basedOn w:val="DefaultParagraphFont"/>
    <w:link w:val="TitleHTA"/>
    <w:rsid w:val="001A44C7"/>
    <w:rPr>
      <w:rFonts w:ascii="Arial" w:eastAsia="Batang" w:hAnsi="Arial" w:cs="Arial"/>
      <w:b/>
      <w:bCs/>
      <w:color w:val="4E1965" w:themeColor="text2"/>
      <w:sz w:val="40"/>
      <w:szCs w:val="40"/>
      <w:lang w:eastAsia="en-US"/>
    </w:rPr>
  </w:style>
  <w:style w:type="paragraph" w:customStyle="1" w:styleId="BodytextHTA">
    <w:name w:val="Body text HTA"/>
    <w:basedOn w:val="SubheadingHTA"/>
    <w:link w:val="BodytextHTAChar"/>
    <w:qFormat/>
    <w:rsid w:val="001A44C7"/>
    <w:pPr>
      <w:spacing w:before="0"/>
    </w:pPr>
    <w:rPr>
      <w:b w:val="0"/>
      <w:bCs w:val="0"/>
      <w:sz w:val="24"/>
      <w:szCs w:val="24"/>
    </w:rPr>
  </w:style>
  <w:style w:type="character" w:customStyle="1" w:styleId="SubheadingHTAChar">
    <w:name w:val="Subheading HTA Char"/>
    <w:basedOn w:val="TitleHTAChar"/>
    <w:link w:val="SubheadingHTA"/>
    <w:rsid w:val="001A44C7"/>
    <w:rPr>
      <w:rFonts w:ascii="Arial" w:eastAsia="Batang" w:hAnsi="Arial" w:cs="Arial"/>
      <w:b/>
      <w:bCs/>
      <w:color w:val="000000" w:themeColor="text1"/>
      <w:sz w:val="32"/>
      <w:szCs w:val="32"/>
      <w:lang w:eastAsia="en-US"/>
    </w:rPr>
  </w:style>
  <w:style w:type="paragraph" w:customStyle="1" w:styleId="Heading1HTA">
    <w:name w:val="Heading 1 HTA"/>
    <w:basedOn w:val="BodytextHTA"/>
    <w:link w:val="Heading1HTAChar"/>
    <w:qFormat/>
    <w:rsid w:val="001A44C7"/>
    <w:pPr>
      <w:spacing w:before="160"/>
    </w:pPr>
    <w:rPr>
      <w:b/>
      <w:bCs/>
      <w:sz w:val="40"/>
      <w:szCs w:val="40"/>
    </w:rPr>
  </w:style>
  <w:style w:type="character" w:customStyle="1" w:styleId="BodytextHTAChar">
    <w:name w:val="Body text HTA Char"/>
    <w:basedOn w:val="SubheadingHTAChar"/>
    <w:link w:val="BodytextHTA"/>
    <w:rsid w:val="001A44C7"/>
    <w:rPr>
      <w:rFonts w:ascii="Arial" w:eastAsia="Batang" w:hAnsi="Arial" w:cs="Arial"/>
      <w:b w:val="0"/>
      <w:bCs w:val="0"/>
      <w:color w:val="000000" w:themeColor="text1"/>
      <w:sz w:val="24"/>
      <w:szCs w:val="24"/>
      <w:lang w:eastAsia="en-US"/>
    </w:rPr>
  </w:style>
  <w:style w:type="paragraph" w:customStyle="1" w:styleId="Heading2HTA">
    <w:name w:val="Heading 2 HTA"/>
    <w:basedOn w:val="BodytextHTA"/>
    <w:link w:val="Heading2HTAChar"/>
    <w:qFormat/>
    <w:rsid w:val="001A44C7"/>
    <w:pPr>
      <w:spacing w:before="160"/>
    </w:pPr>
    <w:rPr>
      <w:b/>
      <w:bCs/>
      <w:sz w:val="32"/>
      <w:szCs w:val="32"/>
    </w:rPr>
  </w:style>
  <w:style w:type="character" w:customStyle="1" w:styleId="Heading1HTAChar">
    <w:name w:val="Heading 1 HTA Char"/>
    <w:basedOn w:val="BodytextHTAChar"/>
    <w:link w:val="Heading1HTA"/>
    <w:rsid w:val="001A44C7"/>
    <w:rPr>
      <w:rFonts w:ascii="Arial" w:eastAsia="Batang" w:hAnsi="Arial" w:cs="Arial"/>
      <w:b/>
      <w:bCs/>
      <w:color w:val="000000" w:themeColor="text1"/>
      <w:sz w:val="40"/>
      <w:szCs w:val="40"/>
      <w:lang w:eastAsia="en-US"/>
    </w:rPr>
  </w:style>
  <w:style w:type="paragraph" w:customStyle="1" w:styleId="Heading3HTA">
    <w:name w:val="Heading 3 HTA"/>
    <w:basedOn w:val="Heading2HTA"/>
    <w:link w:val="Heading3HTAChar"/>
    <w:qFormat/>
    <w:rsid w:val="001A44C7"/>
    <w:rPr>
      <w:i/>
      <w:iCs/>
      <w:sz w:val="24"/>
      <w:szCs w:val="24"/>
    </w:rPr>
  </w:style>
  <w:style w:type="character" w:customStyle="1" w:styleId="Heading2HTAChar">
    <w:name w:val="Heading 2 HTA Char"/>
    <w:basedOn w:val="BodytextHTAChar"/>
    <w:link w:val="Heading2HTA"/>
    <w:rsid w:val="001A44C7"/>
    <w:rPr>
      <w:rFonts w:ascii="Arial" w:eastAsia="Batang" w:hAnsi="Arial" w:cs="Arial"/>
      <w:b/>
      <w:bCs/>
      <w:color w:val="000000" w:themeColor="text1"/>
      <w:sz w:val="32"/>
      <w:szCs w:val="32"/>
      <w:lang w:eastAsia="en-US"/>
    </w:rPr>
  </w:style>
  <w:style w:type="paragraph" w:customStyle="1" w:styleId="Heading4HTA">
    <w:name w:val="Heading 4 HTA"/>
    <w:basedOn w:val="Heading3HTA"/>
    <w:link w:val="Heading4HTAChar"/>
    <w:qFormat/>
    <w:rsid w:val="001A44C7"/>
    <w:rPr>
      <w:b w:val="0"/>
      <w:bCs w:val="0"/>
    </w:rPr>
  </w:style>
  <w:style w:type="character" w:customStyle="1" w:styleId="Heading3HTAChar">
    <w:name w:val="Heading 3 HTA Char"/>
    <w:basedOn w:val="Heading2HTAChar"/>
    <w:link w:val="Heading3HTA"/>
    <w:rsid w:val="001A44C7"/>
    <w:rPr>
      <w:rFonts w:ascii="Arial" w:eastAsia="Batang" w:hAnsi="Arial" w:cs="Arial"/>
      <w:b/>
      <w:bCs/>
      <w:i/>
      <w:iCs/>
      <w:color w:val="000000" w:themeColor="text1"/>
      <w:sz w:val="24"/>
      <w:szCs w:val="24"/>
      <w:lang w:eastAsia="en-US"/>
    </w:rPr>
  </w:style>
  <w:style w:type="paragraph" w:customStyle="1" w:styleId="Heading5HTA">
    <w:name w:val="Heading 5 HTA"/>
    <w:basedOn w:val="Heading4HTA"/>
    <w:link w:val="Heading5HTAChar"/>
    <w:qFormat/>
    <w:rsid w:val="001A44C7"/>
    <w:rPr>
      <w:i w:val="0"/>
      <w:iCs w:val="0"/>
      <w:color w:val="4E1965" w:themeColor="text2"/>
    </w:rPr>
  </w:style>
  <w:style w:type="character" w:customStyle="1" w:styleId="Heading4HTAChar">
    <w:name w:val="Heading 4 HTA Char"/>
    <w:basedOn w:val="Heading3HTAChar"/>
    <w:link w:val="Heading4HTA"/>
    <w:rsid w:val="001A44C7"/>
    <w:rPr>
      <w:rFonts w:ascii="Arial" w:eastAsia="Batang" w:hAnsi="Arial" w:cs="Arial"/>
      <w:b w:val="0"/>
      <w:bCs w:val="0"/>
      <w:i/>
      <w:iCs/>
      <w:color w:val="000000" w:themeColor="text1"/>
      <w:sz w:val="24"/>
      <w:szCs w:val="24"/>
      <w:lang w:eastAsia="en-US"/>
    </w:rPr>
  </w:style>
  <w:style w:type="character" w:styleId="Emphasis">
    <w:name w:val="Emphasis"/>
    <w:basedOn w:val="DefaultParagraphFont"/>
    <w:uiPriority w:val="20"/>
    <w:rsid w:val="001A44C7"/>
    <w:rPr>
      <w:i/>
      <w:iCs/>
    </w:rPr>
  </w:style>
  <w:style w:type="character" w:customStyle="1" w:styleId="Heading5HTAChar">
    <w:name w:val="Heading 5 HTA Char"/>
    <w:basedOn w:val="Heading4HTAChar"/>
    <w:link w:val="Heading5HTA"/>
    <w:rsid w:val="001A44C7"/>
    <w:rPr>
      <w:rFonts w:ascii="Arial" w:eastAsia="Batang" w:hAnsi="Arial" w:cs="Arial"/>
      <w:b w:val="0"/>
      <w:bCs w:val="0"/>
      <w:i w:val="0"/>
      <w:iCs w:val="0"/>
      <w:color w:val="4E1965" w:themeColor="text2"/>
      <w:sz w:val="24"/>
      <w:szCs w:val="24"/>
      <w:lang w:eastAsia="en-US"/>
    </w:rPr>
  </w:style>
  <w:style w:type="paragraph" w:styleId="Subtitle">
    <w:name w:val="Subtitle"/>
    <w:basedOn w:val="Normal"/>
    <w:next w:val="Normal"/>
    <w:link w:val="SubtitleChar"/>
    <w:uiPriority w:val="11"/>
    <w:rsid w:val="001A4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A44C7"/>
    <w:rPr>
      <w:rFonts w:eastAsiaTheme="minorEastAsia"/>
      <w:color w:val="5A5A5A" w:themeColor="text1" w:themeTint="A5"/>
      <w:spacing w:val="15"/>
      <w:lang w:eastAsia="en-US"/>
    </w:rPr>
  </w:style>
  <w:style w:type="paragraph" w:customStyle="1" w:styleId="BodyboldHTA">
    <w:name w:val="Body bold HTA"/>
    <w:basedOn w:val="Heading1HTA"/>
    <w:link w:val="BodyboldHTAChar"/>
    <w:qFormat/>
    <w:rsid w:val="001A44C7"/>
    <w:pPr>
      <w:spacing w:before="0"/>
    </w:pPr>
    <w:rPr>
      <w:sz w:val="24"/>
      <w:szCs w:val="24"/>
    </w:rPr>
  </w:style>
  <w:style w:type="character" w:customStyle="1" w:styleId="BodyboldHTAChar">
    <w:name w:val="Body bold HTA Char"/>
    <w:basedOn w:val="Heading1HTAChar"/>
    <w:link w:val="BodyboldHTA"/>
    <w:rsid w:val="001A44C7"/>
    <w:rPr>
      <w:rFonts w:ascii="Arial" w:eastAsia="Batang" w:hAnsi="Arial" w:cs="Arial"/>
      <w:b/>
      <w:bCs/>
      <w:color w:val="000000" w:themeColor="text1"/>
      <w:sz w:val="24"/>
      <w:szCs w:val="24"/>
      <w:lang w:eastAsia="en-US"/>
    </w:rPr>
  </w:style>
  <w:style w:type="paragraph" w:customStyle="1" w:styleId="BulletedlistHTA">
    <w:name w:val="Bulleted list HTA"/>
    <w:basedOn w:val="BodyboldHTA"/>
    <w:link w:val="BulletedlistHTAChar"/>
    <w:qFormat/>
    <w:rsid w:val="001A44C7"/>
    <w:pPr>
      <w:numPr>
        <w:numId w:val="33"/>
      </w:numPr>
      <w:ind w:left="714" w:hanging="357"/>
    </w:pPr>
    <w:rPr>
      <w:b w:val="0"/>
      <w:bCs w:val="0"/>
    </w:rPr>
  </w:style>
  <w:style w:type="paragraph" w:customStyle="1" w:styleId="NumberedlistHTA">
    <w:name w:val="Numbered list HTA"/>
    <w:basedOn w:val="BulletedlistHTA"/>
    <w:link w:val="NumberedlistHTAChar"/>
    <w:qFormat/>
    <w:rsid w:val="001A44C7"/>
    <w:pPr>
      <w:numPr>
        <w:numId w:val="34"/>
      </w:numPr>
      <w:ind w:left="714" w:hanging="357"/>
    </w:pPr>
  </w:style>
  <w:style w:type="character" w:customStyle="1" w:styleId="BulletedlistHTAChar">
    <w:name w:val="Bulleted list HTA Char"/>
    <w:basedOn w:val="BodyboldHTAChar"/>
    <w:link w:val="BulletedlistHTA"/>
    <w:rsid w:val="001A44C7"/>
    <w:rPr>
      <w:rFonts w:ascii="Arial" w:eastAsia="Batang" w:hAnsi="Arial" w:cs="Arial"/>
      <w:b w:val="0"/>
      <w:bCs w:val="0"/>
      <w:color w:val="000000" w:themeColor="text1"/>
      <w:sz w:val="24"/>
      <w:szCs w:val="24"/>
      <w:lang w:eastAsia="en-US"/>
    </w:rPr>
  </w:style>
  <w:style w:type="character" w:customStyle="1" w:styleId="NumberedlistHTAChar">
    <w:name w:val="Numbered list HTA Char"/>
    <w:basedOn w:val="BulletedlistHTAChar"/>
    <w:link w:val="NumberedlistHTA"/>
    <w:rsid w:val="001A44C7"/>
    <w:rPr>
      <w:rFonts w:ascii="Arial" w:eastAsia="Batang" w:hAnsi="Arial" w:cs="Arial"/>
      <w:b w:val="0"/>
      <w:bCs w:val="0"/>
      <w:color w:val="000000" w:themeColor="text1"/>
      <w:sz w:val="24"/>
      <w:szCs w:val="24"/>
      <w:lang w:eastAsia="en-US"/>
    </w:rPr>
  </w:style>
  <w:style w:type="paragraph" w:customStyle="1" w:styleId="Default">
    <w:name w:val="Default"/>
    <w:basedOn w:val="Normal"/>
    <w:rsid w:val="00DC2BCF"/>
    <w:pPr>
      <w:autoSpaceDE w:val="0"/>
      <w:autoSpaceDN w:val="0"/>
      <w:spacing w:after="0" w:line="240" w:lineRule="auto"/>
    </w:pPr>
    <w:rPr>
      <w:color w:val="000000"/>
      <w:kern w:val="0"/>
      <w14:ligatures w14:val="none"/>
    </w:rPr>
  </w:style>
  <w:style w:type="character" w:styleId="Strong">
    <w:name w:val="Strong"/>
    <w:basedOn w:val="DefaultParagraphFont"/>
    <w:uiPriority w:val="22"/>
    <w:qFormat/>
    <w:rsid w:val="00DC2BCF"/>
    <w:rPr>
      <w:b/>
      <w:bCs/>
    </w:rPr>
  </w:style>
  <w:style w:type="character" w:customStyle="1" w:styleId="normaltextrun">
    <w:name w:val="normaltextrun"/>
    <w:basedOn w:val="DefaultParagraphFont"/>
    <w:rsid w:val="007F3AFF"/>
  </w:style>
  <w:style w:type="character" w:customStyle="1" w:styleId="eop">
    <w:name w:val="eop"/>
    <w:basedOn w:val="DefaultParagraphFont"/>
    <w:rsid w:val="007F3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576749">
      <w:bodyDiv w:val="1"/>
      <w:marLeft w:val="0"/>
      <w:marRight w:val="0"/>
      <w:marTop w:val="0"/>
      <w:marBottom w:val="0"/>
      <w:divBdr>
        <w:top w:val="none" w:sz="0" w:space="0" w:color="auto"/>
        <w:left w:val="none" w:sz="0" w:space="0" w:color="auto"/>
        <w:bottom w:val="none" w:sz="0" w:space="0" w:color="auto"/>
        <w:right w:val="none" w:sz="0" w:space="0" w:color="auto"/>
      </w:divBdr>
    </w:div>
    <w:div w:id="830218378">
      <w:bodyDiv w:val="1"/>
      <w:marLeft w:val="0"/>
      <w:marRight w:val="0"/>
      <w:marTop w:val="0"/>
      <w:marBottom w:val="0"/>
      <w:divBdr>
        <w:top w:val="none" w:sz="0" w:space="0" w:color="auto"/>
        <w:left w:val="none" w:sz="0" w:space="0" w:color="auto"/>
        <w:bottom w:val="none" w:sz="0" w:space="0" w:color="auto"/>
        <w:right w:val="none" w:sz="0" w:space="0" w:color="auto"/>
      </w:divBdr>
    </w:div>
    <w:div w:id="890068937">
      <w:bodyDiv w:val="1"/>
      <w:marLeft w:val="0"/>
      <w:marRight w:val="0"/>
      <w:marTop w:val="0"/>
      <w:marBottom w:val="0"/>
      <w:divBdr>
        <w:top w:val="none" w:sz="0" w:space="0" w:color="auto"/>
        <w:left w:val="none" w:sz="0" w:space="0" w:color="auto"/>
        <w:bottom w:val="none" w:sz="0" w:space="0" w:color="auto"/>
        <w:right w:val="none" w:sz="0" w:space="0" w:color="auto"/>
      </w:divBdr>
    </w:div>
    <w:div w:id="934940244">
      <w:bodyDiv w:val="1"/>
      <w:marLeft w:val="0"/>
      <w:marRight w:val="0"/>
      <w:marTop w:val="0"/>
      <w:marBottom w:val="0"/>
      <w:divBdr>
        <w:top w:val="none" w:sz="0" w:space="0" w:color="auto"/>
        <w:left w:val="none" w:sz="0" w:space="0" w:color="auto"/>
        <w:bottom w:val="none" w:sz="0" w:space="0" w:color="auto"/>
        <w:right w:val="none" w:sz="0" w:space="0" w:color="auto"/>
      </w:divBdr>
      <w:divsChild>
        <w:div w:id="454252982">
          <w:marLeft w:val="0"/>
          <w:marRight w:val="0"/>
          <w:marTop w:val="0"/>
          <w:marBottom w:val="0"/>
          <w:divBdr>
            <w:top w:val="none" w:sz="0" w:space="0" w:color="auto"/>
            <w:left w:val="none" w:sz="0" w:space="0" w:color="auto"/>
            <w:bottom w:val="none" w:sz="0" w:space="0" w:color="auto"/>
            <w:right w:val="none" w:sz="0" w:space="0" w:color="auto"/>
          </w:divBdr>
          <w:divsChild>
            <w:div w:id="88730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650515">
      <w:bodyDiv w:val="1"/>
      <w:marLeft w:val="0"/>
      <w:marRight w:val="0"/>
      <w:marTop w:val="0"/>
      <w:marBottom w:val="0"/>
      <w:divBdr>
        <w:top w:val="none" w:sz="0" w:space="0" w:color="auto"/>
        <w:left w:val="none" w:sz="0" w:space="0" w:color="auto"/>
        <w:bottom w:val="none" w:sz="0" w:space="0" w:color="auto"/>
        <w:right w:val="none" w:sz="0" w:space="0" w:color="auto"/>
      </w:divBdr>
    </w:div>
    <w:div w:id="1400666787">
      <w:bodyDiv w:val="1"/>
      <w:marLeft w:val="0"/>
      <w:marRight w:val="0"/>
      <w:marTop w:val="0"/>
      <w:marBottom w:val="0"/>
      <w:divBdr>
        <w:top w:val="none" w:sz="0" w:space="0" w:color="auto"/>
        <w:left w:val="none" w:sz="0" w:space="0" w:color="auto"/>
        <w:bottom w:val="none" w:sz="0" w:space="0" w:color="auto"/>
        <w:right w:val="none" w:sz="0" w:space="0" w:color="auto"/>
      </w:divBdr>
    </w:div>
    <w:div w:id="1433360765">
      <w:bodyDiv w:val="1"/>
      <w:marLeft w:val="0"/>
      <w:marRight w:val="0"/>
      <w:marTop w:val="0"/>
      <w:marBottom w:val="0"/>
      <w:divBdr>
        <w:top w:val="none" w:sz="0" w:space="0" w:color="auto"/>
        <w:left w:val="none" w:sz="0" w:space="0" w:color="auto"/>
        <w:bottom w:val="none" w:sz="0" w:space="0" w:color="auto"/>
        <w:right w:val="none" w:sz="0" w:space="0" w:color="auto"/>
      </w:divBdr>
    </w:div>
    <w:div w:id="1572157088">
      <w:bodyDiv w:val="1"/>
      <w:marLeft w:val="0"/>
      <w:marRight w:val="0"/>
      <w:marTop w:val="0"/>
      <w:marBottom w:val="0"/>
      <w:divBdr>
        <w:top w:val="none" w:sz="0" w:space="0" w:color="auto"/>
        <w:left w:val="none" w:sz="0" w:space="0" w:color="auto"/>
        <w:bottom w:val="none" w:sz="0" w:space="0" w:color="auto"/>
        <w:right w:val="none" w:sz="0" w:space="0" w:color="auto"/>
      </w:divBdr>
    </w:div>
    <w:div w:id="1973517203">
      <w:bodyDiv w:val="1"/>
      <w:marLeft w:val="0"/>
      <w:marRight w:val="0"/>
      <w:marTop w:val="0"/>
      <w:marBottom w:val="0"/>
      <w:divBdr>
        <w:top w:val="none" w:sz="0" w:space="0" w:color="auto"/>
        <w:left w:val="none" w:sz="0" w:space="0" w:color="auto"/>
        <w:bottom w:val="none" w:sz="0" w:space="0" w:color="auto"/>
        <w:right w:val="none" w:sz="0" w:space="0" w:color="auto"/>
      </w:divBdr>
      <w:divsChild>
        <w:div w:id="732390347">
          <w:marLeft w:val="0"/>
          <w:marRight w:val="0"/>
          <w:marTop w:val="0"/>
          <w:marBottom w:val="0"/>
          <w:divBdr>
            <w:top w:val="none" w:sz="0" w:space="0" w:color="auto"/>
            <w:left w:val="none" w:sz="0" w:space="0" w:color="auto"/>
            <w:bottom w:val="none" w:sz="0" w:space="0" w:color="auto"/>
            <w:right w:val="none" w:sz="0" w:space="0" w:color="auto"/>
          </w:divBdr>
          <w:divsChild>
            <w:div w:id="1050036157">
              <w:marLeft w:val="0"/>
              <w:marRight w:val="0"/>
              <w:marTop w:val="0"/>
              <w:marBottom w:val="0"/>
              <w:divBdr>
                <w:top w:val="none" w:sz="0" w:space="0" w:color="auto"/>
                <w:left w:val="none" w:sz="0" w:space="0" w:color="auto"/>
                <w:bottom w:val="none" w:sz="0" w:space="0" w:color="auto"/>
                <w:right w:val="none" w:sz="0" w:space="0" w:color="auto"/>
              </w:divBdr>
              <w:divsChild>
                <w:div w:id="655497420">
                  <w:marLeft w:val="0"/>
                  <w:marRight w:val="0"/>
                  <w:marTop w:val="0"/>
                  <w:marBottom w:val="0"/>
                  <w:divBdr>
                    <w:top w:val="none" w:sz="0" w:space="0" w:color="auto"/>
                    <w:left w:val="none" w:sz="0" w:space="0" w:color="auto"/>
                    <w:bottom w:val="none" w:sz="0" w:space="0" w:color="auto"/>
                    <w:right w:val="none" w:sz="0" w:space="0" w:color="auto"/>
                  </w:divBdr>
                </w:div>
                <w:div w:id="919408919">
                  <w:marLeft w:val="0"/>
                  <w:marRight w:val="0"/>
                  <w:marTop w:val="0"/>
                  <w:marBottom w:val="0"/>
                  <w:divBdr>
                    <w:top w:val="none" w:sz="0" w:space="0" w:color="auto"/>
                    <w:left w:val="none" w:sz="0" w:space="0" w:color="auto"/>
                    <w:bottom w:val="none" w:sz="0" w:space="0" w:color="auto"/>
                    <w:right w:val="none" w:sz="0" w:space="0" w:color="auto"/>
                  </w:divBdr>
                </w:div>
                <w:div w:id="1057313440">
                  <w:marLeft w:val="0"/>
                  <w:marRight w:val="0"/>
                  <w:marTop w:val="0"/>
                  <w:marBottom w:val="0"/>
                  <w:divBdr>
                    <w:top w:val="none" w:sz="0" w:space="0" w:color="auto"/>
                    <w:left w:val="none" w:sz="0" w:space="0" w:color="auto"/>
                    <w:bottom w:val="none" w:sz="0" w:space="0" w:color="auto"/>
                    <w:right w:val="none" w:sz="0" w:space="0" w:color="auto"/>
                  </w:divBdr>
                </w:div>
                <w:div w:id="1316029839">
                  <w:marLeft w:val="0"/>
                  <w:marRight w:val="0"/>
                  <w:marTop w:val="0"/>
                  <w:marBottom w:val="0"/>
                  <w:divBdr>
                    <w:top w:val="none" w:sz="0" w:space="0" w:color="auto"/>
                    <w:left w:val="none" w:sz="0" w:space="0" w:color="auto"/>
                    <w:bottom w:val="none" w:sz="0" w:space="0" w:color="auto"/>
                    <w:right w:val="none" w:sz="0" w:space="0" w:color="auto"/>
                  </w:divBdr>
                </w:div>
                <w:div w:id="1388996617">
                  <w:marLeft w:val="0"/>
                  <w:marRight w:val="0"/>
                  <w:marTop w:val="0"/>
                  <w:marBottom w:val="0"/>
                  <w:divBdr>
                    <w:top w:val="none" w:sz="0" w:space="0" w:color="auto"/>
                    <w:left w:val="none" w:sz="0" w:space="0" w:color="auto"/>
                    <w:bottom w:val="none" w:sz="0" w:space="0" w:color="auto"/>
                    <w:right w:val="none" w:sz="0" w:space="0" w:color="auto"/>
                  </w:divBdr>
                </w:div>
                <w:div w:id="175547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enquiries@hta.gov.uk" TargetMode="External"/><Relationship Id="rId18" Type="http://schemas.openxmlformats.org/officeDocument/2006/relationships/hyperlink" Target="mailto:transplants@hta.gov.uk"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hta.gov.uk/guidance-public/body-organ-and-tissue-donation/living-organ-donation/independent-assessment-process" TargetMode="External"/><Relationship Id="rId2" Type="http://schemas.openxmlformats.org/officeDocument/2006/relationships/customXml" Target="../customXml/item2.xml"/><Relationship Id="rId16" Type="http://schemas.openxmlformats.org/officeDocument/2006/relationships/hyperlink" Target="https://www.hta.gov.uk/guidance-professionals/regulated-sectors/organ-donation-and-transplantation/living-organ-donation-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hta.gov.uk/guidance-professionals/codes-practice-standards-and-legislation/codes-practice"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hta.gov.uk/guidance-professionals/regulated-sectors/organ-donation-and-transplantation/living-organ-donation-1"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HTA brand theme">
  <a:themeElements>
    <a:clrScheme name="HTA brand colours">
      <a:dk1>
        <a:srgbClr val="000000"/>
      </a:dk1>
      <a:lt1>
        <a:sysClr val="window" lastClr="FFFFFF"/>
      </a:lt1>
      <a:dk2>
        <a:srgbClr val="4E1965"/>
      </a:dk2>
      <a:lt2>
        <a:srgbClr val="E7EAF4"/>
      </a:lt2>
      <a:accent1>
        <a:srgbClr val="8DB9CA"/>
      </a:accent1>
      <a:accent2>
        <a:srgbClr val="65AB65"/>
      </a:accent2>
      <a:accent3>
        <a:srgbClr val="F5A374"/>
      </a:accent3>
      <a:accent4>
        <a:srgbClr val="9A3668"/>
      </a:accent4>
      <a:accent5>
        <a:srgbClr val="FFFFFF"/>
      </a:accent5>
      <a:accent6>
        <a:srgbClr val="FFFFFF"/>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Word)" ma:contentTypeID="0x01010070FA452D68FE2C4C857151ED38B1EED93500575B762715DBA642AA736FAA26CEE37E" ma:contentTypeVersion="42" ma:contentTypeDescription="Create a new document." ma:contentTypeScope="" ma:versionID="724979b84f35ac042c083f63b6867087">
  <xsd:schema xmlns:xsd="http://www.w3.org/2001/XMLSchema" xmlns:xs="http://www.w3.org/2001/XMLSchema" xmlns:p="http://schemas.microsoft.com/office/2006/metadata/properties" xmlns:ns1="http://schemas.microsoft.com/sharepoint/v3" xmlns:ns2="c6f76e63-d34e-4541-897f-64dd3bee6eb3" xmlns:ns3="da565c07-dda8-49d0-af77-97162e211c3a" targetNamespace="http://schemas.microsoft.com/office/2006/metadata/properties" ma:root="true" ma:fieldsID="0b6c3bc879d73b26a457e6ae5ae34af0" ns1:_="" ns2:_="" ns3:_="">
    <xsd:import namespace="http://schemas.microsoft.com/sharepoint/v3"/>
    <xsd:import namespace="c6f76e63-d34e-4541-897f-64dd3bee6eb3"/>
    <xsd:import namespace="da565c07-dda8-49d0-af77-97162e211c3a"/>
    <xsd:element name="properties">
      <xsd:complexType>
        <xsd:sequence>
          <xsd:element name="documentManagement">
            <xsd:complexType>
              <xsd:all>
                <xsd:element ref="ns2:Retention_x0020_Date" minOccurs="0"/>
                <xsd:element ref="ns2:Review_x0020_Date" minOccurs="0"/>
                <xsd:element ref="ns1:URL" minOccurs="0"/>
                <xsd:element ref="ns3:_dlc_DocId" minOccurs="0"/>
                <xsd:element ref="ns3:_dlc_DocIdUrl" minOccurs="0"/>
                <xsd:element ref="ns3:_dlc_DocIdPersistId"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0" nillable="true" ma:displayName="URL"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f76e63-d34e-4541-897f-64dd3bee6eb3" elementFormDefault="qualified">
    <xsd:import namespace="http://schemas.microsoft.com/office/2006/documentManagement/types"/>
    <xsd:import namespace="http://schemas.microsoft.com/office/infopath/2007/PartnerControls"/>
    <xsd:element name="Retention_x0020_Date" ma:index="8" nillable="true" ma:displayName="Retention Date" ma:format="DateOnly" ma:indexed="true" ma:internalName="Retention_x0020_Date" ma:readOnly="false">
      <xsd:simpleType>
        <xsd:restriction base="dms:DateTime"/>
      </xsd:simpleType>
    </xsd:element>
    <xsd:element name="Review_x0020_Date" ma:index="9" nillable="true" ma:displayName="Review Date" ma:format="DateOnly" ma:indexed="true" ma:internalName="Review_x0020_Date" ma:readOnly="false">
      <xsd:simpleType>
        <xsd:restriction base="dms:DateTime"/>
      </xsd:simpleType>
    </xsd:element>
    <xsd:element name="lcf76f155ced4ddcb4097134ff3c332f" ma:index="14"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565c07-dda8-49d0-af77-97162e211c3a"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b4c0c78b-c6d0-4b1a-87e0-48bd1bc7d029}" ma:internalName="TaxCatchAll" ma:showField="CatchAllData" ma:web="da565c07-dda8-49d0-af77-97162e211c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Url xmlns="da565c07-dda8-49d0-af77-97162e211c3a">
      <Url>https://htagovuk.sharepoint.com/sites/edrms/groups/_layouts/15/DocIdRedir.aspx?ID=AD75TJCKWPSD-2112485260-37702</Url>
      <Description>AD75TJCKWPSD-2112485260-37702</Description>
    </_dlc_DocIdUrl>
    <_dlc_DocId xmlns="da565c07-dda8-49d0-af77-97162e211c3a">AD75TJCKWPSD-2112485260-37702</_dlc_DocId>
    <TaxCatchAll xmlns="da565c07-dda8-49d0-af77-97162e211c3a" xsi:nil="true"/>
    <URL xmlns="http://schemas.microsoft.com/sharepoint/v3">
      <Url xsi:nil="true"/>
      <Description xsi:nil="true"/>
    </URL>
    <Review_x0020_Date xmlns="c6f76e63-d34e-4541-897f-64dd3bee6eb3" xsi:nil="true"/>
    <lcf76f155ced4ddcb4097134ff3c332f xmlns="c6f76e63-d34e-4541-897f-64dd3bee6eb3" xsi:nil="true"/>
    <Retention_x0020_Date xmlns="c6f76e63-d34e-4541-897f-64dd3bee6eb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55739E6-8182-4860-A823-C13D5472584C}">
  <ds:schemaRefs>
    <ds:schemaRef ds:uri="http://schemas.openxmlformats.org/officeDocument/2006/bibliography"/>
  </ds:schemaRefs>
</ds:datastoreItem>
</file>

<file path=customXml/itemProps2.xml><?xml version="1.0" encoding="utf-8"?>
<ds:datastoreItem xmlns:ds="http://schemas.openxmlformats.org/officeDocument/2006/customXml" ds:itemID="{815301BE-7827-4541-B43A-DE3644493ED4}">
  <ds:schemaRefs>
    <ds:schemaRef ds:uri="http://schemas.microsoft.com/office/2006/metadata/longProperties"/>
  </ds:schemaRefs>
</ds:datastoreItem>
</file>

<file path=customXml/itemProps3.xml><?xml version="1.0" encoding="utf-8"?>
<ds:datastoreItem xmlns:ds="http://schemas.openxmlformats.org/officeDocument/2006/customXml" ds:itemID="{7DB6BE68-92B8-4090-9CF7-9CF490679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f76e63-d34e-4541-897f-64dd3bee6eb3"/>
    <ds:schemaRef ds:uri="da565c07-dda8-49d0-af77-97162e211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BD35BF-11A3-4A5E-8179-15584C0A95A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da565c07-dda8-49d0-af77-97162e211c3a"/>
    <ds:schemaRef ds:uri="http://www.w3.org/XML/1998/namespace"/>
    <ds:schemaRef ds:uri="http://purl.org/dc/dcmitype/"/>
    <ds:schemaRef ds:uri="http://schemas.microsoft.com/sharepoint/v3"/>
    <ds:schemaRef ds:uri="c6f76e63-d34e-4541-897f-64dd3bee6eb3"/>
  </ds:schemaRefs>
</ds:datastoreItem>
</file>

<file path=customXml/itemProps5.xml><?xml version="1.0" encoding="utf-8"?>
<ds:datastoreItem xmlns:ds="http://schemas.openxmlformats.org/officeDocument/2006/customXml" ds:itemID="{8C164E39-BC04-4B1E-BC2E-9F5BDD8890CD}">
  <ds:schemaRefs>
    <ds:schemaRef ds:uri="http://schemas.microsoft.com/sharepoint/v3/contenttype/forms"/>
  </ds:schemaRefs>
</ds:datastoreItem>
</file>

<file path=customXml/itemProps6.xml><?xml version="1.0" encoding="utf-8"?>
<ds:datastoreItem xmlns:ds="http://schemas.openxmlformats.org/officeDocument/2006/customXml" ds:itemID="{368AB5C7-F66C-4D77-ABAE-8D78817042F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839</Words>
  <Characters>4762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HTA-TEM-004 Freedom of Information Request Response Letter Template</vt:lpstr>
    </vt:vector>
  </TitlesOfParts>
  <Company>HTA</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HTA-TEM-004 Freedom of Information Request Response Letter Template</dc:title>
  <dc:subject/>
  <dc:creator>allanms</dc:creator>
  <cp:keywords/>
  <dc:description/>
  <cp:lastModifiedBy>Jonathan Spencer</cp:lastModifiedBy>
  <cp:revision>15</cp:revision>
  <cp:lastPrinted>2020-09-10T20:17:00Z</cp:lastPrinted>
  <dcterms:created xsi:type="dcterms:W3CDTF">2023-07-18T09:36:00Z</dcterms:created>
  <dcterms:modified xsi:type="dcterms:W3CDTF">2023-07-18T10:17:00Z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Letter (plain paper)</vt:lpwstr>
  </property>
  <property fmtid="{D5CDD505-2E9C-101B-9397-08002B2CF9AE}" pid="3" name="URL">
    <vt:lpwstr/>
  </property>
  <property fmtid="{D5CDD505-2E9C-101B-9397-08002B2CF9AE}" pid="4" name="Subject">
    <vt:lpwstr/>
  </property>
  <property fmtid="{D5CDD505-2E9C-101B-9397-08002B2CF9AE}" pid="5" name="Keywords">
    <vt:lpwstr/>
  </property>
  <property fmtid="{D5CDD505-2E9C-101B-9397-08002B2CF9AE}" pid="6" name="_Author">
    <vt:lpwstr>allanms</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_dlc_DocId">
    <vt:lpwstr>7PKA47NQCCUE-25-7624</vt:lpwstr>
  </property>
  <property fmtid="{D5CDD505-2E9C-101B-9397-08002B2CF9AE}" pid="13" name="_dlc_DocIdItemGuid">
    <vt:lpwstr>71751f31-9dae-46cb-874b-033cb16df457</vt:lpwstr>
  </property>
  <property fmtid="{D5CDD505-2E9C-101B-9397-08002B2CF9AE}" pid="14" name="_dlc_DocIdUrl">
    <vt:lpwstr>http://impact/Policy/_layouts/DocIdRedir.aspx?ID=7PKA47NQCCUE-25-7624, 7PKA47NQCCUE-25-7624</vt:lpwstr>
  </property>
  <property fmtid="{D5CDD505-2E9C-101B-9397-08002B2CF9AE}" pid="15" name="display_urn:schemas-microsoft-com:office:office#AssignedTo">
    <vt:lpwstr>Amy Thomas</vt:lpwstr>
  </property>
  <property fmtid="{D5CDD505-2E9C-101B-9397-08002B2CF9AE}" pid="16" name="AssignedTo">
    <vt:lpwstr>311</vt:lpwstr>
  </property>
  <property fmtid="{D5CDD505-2E9C-101B-9397-08002B2CF9AE}" pid="17" name="Directorate">
    <vt:lpwstr>Regulation</vt:lpwstr>
  </property>
  <property fmtid="{D5CDD505-2E9C-101B-9397-08002B2CF9AE}" pid="18" name="TaskDueDate">
    <vt:lpwstr>2019-10-30T00:00:00Z</vt:lpwstr>
  </property>
  <property fmtid="{D5CDD505-2E9C-101B-9397-08002B2CF9AE}" pid="19" name="Order">
    <vt:lpwstr>53100.0000000000</vt:lpwstr>
  </property>
  <property fmtid="{D5CDD505-2E9C-101B-9397-08002B2CF9AE}" pid="20" name="Sector">
    <vt:lpwstr>Cross-sector</vt:lpwstr>
  </property>
  <property fmtid="{D5CDD505-2E9C-101B-9397-08002B2CF9AE}" pid="21" name="On Website">
    <vt:lpwstr>0</vt:lpwstr>
  </property>
  <property fmtid="{D5CDD505-2E9C-101B-9397-08002B2CF9AE}" pid="22" name="Refers to Codes and Standards">
    <vt:lpwstr>0</vt:lpwstr>
  </property>
  <property fmtid="{D5CDD505-2E9C-101B-9397-08002B2CF9AE}" pid="23" name="On Portal/CRM">
    <vt:lpwstr>0</vt:lpwstr>
  </property>
  <property fmtid="{D5CDD505-2E9C-101B-9397-08002B2CF9AE}" pid="24" name="ContentTypeId">
    <vt:lpwstr>0x01010070FA452D68FE2C4C857151ED38B1EED93500575B762715DBA642AA736FAA26CEE37E</vt:lpwstr>
  </property>
  <property fmtid="{D5CDD505-2E9C-101B-9397-08002B2CF9AE}" pid="25" name="Workstream">
    <vt:lpwstr>Data Protection/FOI</vt:lpwstr>
  </property>
  <property fmtid="{D5CDD505-2E9C-101B-9397-08002B2CF9AE}" pid="26" name="MediaServiceImageTags">
    <vt:lpwstr/>
  </property>
</Properties>
</file>